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9CA1D" w14:textId="77777777" w:rsidR="0075145E" w:rsidRPr="00413E43" w:rsidRDefault="0075145E" w:rsidP="0E9549DC">
      <w:pPr>
        <w:spacing w:after="0" w:line="360" w:lineRule="auto"/>
        <w:jc w:val="right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E9549DC">
        <w:rPr>
          <w:rFonts w:ascii="Arial" w:hAnsi="Arial" w:cs="Arial"/>
          <w:b/>
          <w:bCs/>
          <w:caps/>
          <w:color w:val="000000" w:themeColor="text1"/>
          <w:sz w:val="22"/>
          <w:szCs w:val="22"/>
        </w:rPr>
        <w:t>Goldbeck</w:t>
      </w:r>
      <w:r w:rsidRPr="0E9549DC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GmbH</w:t>
      </w:r>
    </w:p>
    <w:p w14:paraId="458B9DAA" w14:textId="77777777" w:rsidR="0075145E" w:rsidRPr="00413E43" w:rsidRDefault="0075145E" w:rsidP="0075145E">
      <w:pPr>
        <w:autoSpaceDE w:val="0"/>
        <w:autoSpaceDN w:val="0"/>
        <w:adjustRightInd w:val="0"/>
        <w:spacing w:after="0"/>
        <w:jc w:val="right"/>
        <w:rPr>
          <w:rFonts w:ascii="Arial" w:hAnsi="Arial" w:cs="Arial"/>
          <w:color w:val="000000" w:themeColor="text1"/>
          <w:sz w:val="20"/>
          <w:szCs w:val="20"/>
          <w:lang w:val="vi-VN"/>
        </w:rPr>
      </w:pPr>
      <w:r w:rsidRPr="0E9549DC">
        <w:rPr>
          <w:rFonts w:ascii="Arial" w:hAnsi="Arial" w:cs="Arial"/>
          <w:color w:val="000000" w:themeColor="text1"/>
          <w:sz w:val="20"/>
          <w:szCs w:val="20"/>
          <w:lang w:val="vi-VN"/>
        </w:rPr>
        <w:t>Ummelner Straße 4-6</w:t>
      </w:r>
    </w:p>
    <w:p w14:paraId="182C6897" w14:textId="77777777" w:rsidR="0075145E" w:rsidRPr="00413E43" w:rsidRDefault="0075145E" w:rsidP="0075145E">
      <w:pPr>
        <w:autoSpaceDE w:val="0"/>
        <w:autoSpaceDN w:val="0"/>
        <w:adjustRightInd w:val="0"/>
        <w:spacing w:after="0"/>
        <w:jc w:val="right"/>
        <w:rPr>
          <w:rFonts w:ascii="Arial" w:hAnsi="Arial" w:cs="Arial"/>
          <w:color w:val="000000" w:themeColor="text1"/>
          <w:sz w:val="20"/>
          <w:szCs w:val="20"/>
          <w:lang w:val="vi-VN"/>
        </w:rPr>
      </w:pPr>
      <w:r w:rsidRPr="0E9549DC">
        <w:rPr>
          <w:rFonts w:ascii="Arial" w:hAnsi="Arial" w:cs="Arial"/>
          <w:color w:val="000000" w:themeColor="text1"/>
          <w:sz w:val="20"/>
          <w:szCs w:val="20"/>
          <w:lang w:val="vi-VN"/>
        </w:rPr>
        <w:t>33649 Bielefeld</w:t>
      </w:r>
    </w:p>
    <w:p w14:paraId="7AB5168F" w14:textId="77777777" w:rsidR="0075145E" w:rsidRPr="00413E43" w:rsidRDefault="0075145E" w:rsidP="0075145E">
      <w:pPr>
        <w:autoSpaceDE w:val="0"/>
        <w:autoSpaceDN w:val="0"/>
        <w:adjustRightInd w:val="0"/>
        <w:spacing w:after="0"/>
        <w:jc w:val="right"/>
        <w:rPr>
          <w:rFonts w:ascii="Arial" w:hAnsi="Arial" w:cs="Arial"/>
          <w:color w:val="000000" w:themeColor="text1"/>
          <w:sz w:val="20"/>
          <w:szCs w:val="20"/>
        </w:rPr>
      </w:pPr>
      <w:r w:rsidRPr="0E9549DC">
        <w:rPr>
          <w:rFonts w:ascii="Arial" w:hAnsi="Arial" w:cs="Arial"/>
          <w:color w:val="000000" w:themeColor="text1"/>
          <w:sz w:val="20"/>
          <w:szCs w:val="20"/>
          <w:lang w:val="vi-VN"/>
        </w:rPr>
        <w:t>Tel.: +49 521 9488-118</w:t>
      </w:r>
      <w:r w:rsidRPr="0E9549DC">
        <w:rPr>
          <w:rFonts w:ascii="Arial" w:hAnsi="Arial" w:cs="Arial"/>
          <w:color w:val="000000" w:themeColor="text1"/>
          <w:sz w:val="20"/>
          <w:szCs w:val="20"/>
        </w:rPr>
        <w:t>7</w:t>
      </w:r>
    </w:p>
    <w:p w14:paraId="102F6483" w14:textId="77777777" w:rsidR="0075145E" w:rsidRPr="00413E43" w:rsidRDefault="0075145E" w:rsidP="0075145E">
      <w:pPr>
        <w:autoSpaceDE w:val="0"/>
        <w:autoSpaceDN w:val="0"/>
        <w:adjustRightInd w:val="0"/>
        <w:spacing w:after="0"/>
        <w:jc w:val="right"/>
        <w:rPr>
          <w:rFonts w:ascii="Arial" w:hAnsi="Arial" w:cs="Arial"/>
          <w:color w:val="000000" w:themeColor="text1"/>
          <w:sz w:val="20"/>
          <w:szCs w:val="20"/>
          <w:lang w:val="vi-VN"/>
        </w:rPr>
      </w:pPr>
    </w:p>
    <w:p w14:paraId="052FB31C" w14:textId="77777777" w:rsidR="0075145E" w:rsidRPr="00413E43" w:rsidRDefault="0075145E" w:rsidP="0075145E">
      <w:pPr>
        <w:autoSpaceDE w:val="0"/>
        <w:autoSpaceDN w:val="0"/>
        <w:adjustRightInd w:val="0"/>
        <w:spacing w:after="0"/>
        <w:jc w:val="right"/>
        <w:rPr>
          <w:rFonts w:ascii="Arial" w:hAnsi="Arial" w:cs="Arial"/>
          <w:color w:val="000000" w:themeColor="text1"/>
          <w:sz w:val="20"/>
          <w:szCs w:val="20"/>
          <w:lang w:val="vi-VN"/>
        </w:rPr>
      </w:pPr>
      <w:hyperlink r:id="rId12">
        <w:r w:rsidRPr="0E9549DC">
          <w:rPr>
            <w:rStyle w:val="Hyperlink"/>
            <w:rFonts w:ascii="Arial" w:hAnsi="Arial" w:cs="Arial"/>
            <w:color w:val="000000" w:themeColor="text1"/>
            <w:sz w:val="20"/>
            <w:szCs w:val="20"/>
            <w:lang w:val="vi-VN"/>
          </w:rPr>
          <w:t>presse@goldbeck.de</w:t>
        </w:r>
      </w:hyperlink>
    </w:p>
    <w:p w14:paraId="11F6F185" w14:textId="39DCFD19" w:rsidR="0075145E" w:rsidRDefault="0075145E" w:rsidP="0075145E">
      <w:pPr>
        <w:autoSpaceDE w:val="0"/>
        <w:autoSpaceDN w:val="0"/>
        <w:adjustRightInd w:val="0"/>
        <w:jc w:val="right"/>
        <w:rPr>
          <w:rStyle w:val="Hyperlink"/>
          <w:rFonts w:ascii="Arial" w:hAnsi="Arial" w:cs="Arial"/>
          <w:color w:val="000000" w:themeColor="text1"/>
          <w:sz w:val="20"/>
          <w:szCs w:val="20"/>
          <w:lang w:val="vi-VN"/>
        </w:rPr>
      </w:pPr>
      <w:hyperlink r:id="rId13">
        <w:r w:rsidRPr="0E9549DC">
          <w:rPr>
            <w:rStyle w:val="Hyperlink"/>
            <w:rFonts w:ascii="Arial" w:hAnsi="Arial" w:cs="Arial"/>
            <w:color w:val="000000" w:themeColor="text1"/>
            <w:sz w:val="20"/>
            <w:szCs w:val="20"/>
            <w:lang w:val="vi-VN"/>
          </w:rPr>
          <w:t>www.goldbeck.de</w:t>
        </w:r>
      </w:hyperlink>
    </w:p>
    <w:p w14:paraId="3CC2E70C" w14:textId="00521E6B" w:rsidR="001C68B3" w:rsidRDefault="001C68B3" w:rsidP="0E9549DC">
      <w:pPr>
        <w:jc w:val="right"/>
        <w:rPr>
          <w:rFonts w:eastAsiaTheme="minorEastAsia"/>
          <w:noProof/>
          <w:sz w:val="22"/>
          <w:szCs w:val="22"/>
        </w:rPr>
      </w:pPr>
      <w:r>
        <w:rPr>
          <w:noProof/>
        </w:rPr>
        <w:drawing>
          <wp:inline distT="0" distB="0" distL="0" distR="0" wp14:anchorId="1C2695B2" wp14:editId="6CACEAC3">
            <wp:extent cx="207010" cy="207010"/>
            <wp:effectExtent l="0" t="0" r="2540" b="2540"/>
            <wp:docPr id="6" name="Grafik 6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6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207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5DD065C" wp14:editId="3E28E739">
            <wp:extent cx="207010" cy="207010"/>
            <wp:effectExtent l="0" t="0" r="2540" b="2540"/>
            <wp:docPr id="5" name="Grafik 5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5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207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5CED87A" wp14:editId="76B823FE">
            <wp:extent cx="207010" cy="207010"/>
            <wp:effectExtent l="0" t="0" r="2540" b="2540"/>
            <wp:docPr id="4" name="Grafik 4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4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207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DECAF7F" wp14:editId="7E36224C">
            <wp:extent cx="207010" cy="207010"/>
            <wp:effectExtent l="0" t="0" r="2540" b="2540"/>
            <wp:docPr id="2" name="Grafik 2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2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207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F9BFDFE" wp14:editId="408D5D3E">
            <wp:extent cx="208800" cy="208800"/>
            <wp:effectExtent l="0" t="0" r="1270" b="1270"/>
            <wp:docPr id="8" name="Grafik 8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8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8800" cy="20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9C4592" w14:textId="144F7CDF" w:rsidR="0075145E" w:rsidRDefault="0075145E" w:rsidP="0E9549DC">
      <w:pPr>
        <w:tabs>
          <w:tab w:val="left" w:pos="7230"/>
        </w:tabs>
        <w:spacing w:after="120" w:line="360" w:lineRule="auto"/>
        <w:ind w:right="-108"/>
        <w:jc w:val="right"/>
        <w:rPr>
          <w:rFonts w:ascii="Arial" w:hAnsi="Arial" w:cs="Arial"/>
          <w:b/>
          <w:bCs/>
          <w:color w:val="000000" w:themeColor="text1"/>
          <w:sz w:val="8"/>
          <w:szCs w:val="8"/>
          <w:lang w:val="vi-VN"/>
        </w:rPr>
      </w:pPr>
    </w:p>
    <w:p w14:paraId="48762671" w14:textId="77777777" w:rsidR="001C68B3" w:rsidRDefault="001C68B3" w:rsidP="0E9549DC">
      <w:pPr>
        <w:tabs>
          <w:tab w:val="left" w:pos="7230"/>
        </w:tabs>
        <w:spacing w:after="120" w:line="360" w:lineRule="auto"/>
        <w:ind w:right="-108"/>
        <w:jc w:val="right"/>
        <w:rPr>
          <w:rFonts w:ascii="Arial" w:hAnsi="Arial" w:cs="Arial"/>
          <w:b/>
          <w:bCs/>
          <w:color w:val="000000" w:themeColor="text1"/>
          <w:sz w:val="8"/>
          <w:szCs w:val="8"/>
          <w:lang w:val="vi-VN"/>
        </w:rPr>
      </w:pPr>
    </w:p>
    <w:p w14:paraId="0B25CC1B" w14:textId="7D420B15" w:rsidR="0075145E" w:rsidRPr="00413E43" w:rsidRDefault="0075145E" w:rsidP="41A8BE7F">
      <w:pPr>
        <w:tabs>
          <w:tab w:val="left" w:pos="7230"/>
        </w:tabs>
        <w:spacing w:after="120" w:line="360" w:lineRule="auto"/>
        <w:jc w:val="right"/>
        <w:rPr>
          <w:rFonts w:ascii="Arial" w:hAnsi="Arial" w:cs="Arial"/>
          <w:b/>
          <w:bCs/>
          <w:color w:val="000000" w:themeColor="text1"/>
        </w:rPr>
      </w:pPr>
      <w:r w:rsidRPr="0E9549DC">
        <w:rPr>
          <w:rFonts w:ascii="Arial" w:hAnsi="Arial" w:cs="Arial"/>
          <w:b/>
          <w:bCs/>
          <w:color w:val="000000" w:themeColor="text1"/>
        </w:rPr>
        <w:t xml:space="preserve">Stand </w:t>
      </w:r>
      <w:r w:rsidR="0023191A" w:rsidRPr="0E9549DC">
        <w:rPr>
          <w:rFonts w:ascii="Arial" w:hAnsi="Arial" w:cs="Arial"/>
          <w:b/>
          <w:bCs/>
          <w:color w:val="000000" w:themeColor="text1"/>
        </w:rPr>
        <w:t>April 2026</w:t>
      </w:r>
    </w:p>
    <w:p w14:paraId="3D166F17" w14:textId="77777777" w:rsidR="00B40F9F" w:rsidRPr="00B40F9F" w:rsidRDefault="00B40F9F" w:rsidP="0E9549DC">
      <w:pPr>
        <w:autoSpaceDE w:val="0"/>
        <w:autoSpaceDN w:val="0"/>
        <w:adjustRightInd w:val="0"/>
        <w:spacing w:line="360" w:lineRule="auto"/>
        <w:ind w:right="141"/>
        <w:jc w:val="right"/>
        <w:rPr>
          <w:rFonts w:ascii="Arial" w:hAnsi="Arial" w:cs="Arial"/>
          <w:color w:val="000000" w:themeColor="text1"/>
          <w:sz w:val="20"/>
          <w:szCs w:val="20"/>
          <w:lang w:val="vi-VN"/>
        </w:rPr>
      </w:pPr>
    </w:p>
    <w:p w14:paraId="6961D5FC" w14:textId="30368E83" w:rsidR="00083947" w:rsidRPr="005701B8" w:rsidRDefault="00756ABE" w:rsidP="0E9549DC">
      <w:pPr>
        <w:pStyle w:val="PIText"/>
        <w:ind w:right="141"/>
        <w:jc w:val="left"/>
        <w:rPr>
          <w:rFonts w:ascii="Verdana" w:hAnsi="Verdana" w:cs="Arial"/>
          <w:b/>
          <w:bCs/>
          <w:color w:val="000000" w:themeColor="text1"/>
          <w:sz w:val="20"/>
          <w:szCs w:val="20"/>
        </w:rPr>
      </w:pPr>
      <w:r w:rsidRPr="0E9549DC">
        <w:rPr>
          <w:rFonts w:ascii="Verdana" w:hAnsi="Verdana" w:cs="Arial"/>
          <w:b/>
          <w:bCs/>
          <w:color w:val="000000" w:themeColor="text1"/>
          <w:sz w:val="40"/>
          <w:szCs w:val="40"/>
        </w:rPr>
        <w:t xml:space="preserve">GOLDBECK </w:t>
      </w:r>
      <w:r w:rsidR="0075145E" w:rsidRPr="0E9549DC">
        <w:rPr>
          <w:rFonts w:ascii="Verdana" w:hAnsi="Verdana" w:cs="Arial"/>
          <w:b/>
          <w:bCs/>
          <w:color w:val="000000" w:themeColor="text1"/>
          <w:sz w:val="40"/>
          <w:szCs w:val="40"/>
        </w:rPr>
        <w:t>Unternehmensportrait</w:t>
      </w:r>
      <w:r w:rsidR="00FC3211" w:rsidRPr="0E9549DC">
        <w:rPr>
          <w:rFonts w:ascii="Verdana" w:hAnsi="Verdana" w:cs="Arial"/>
          <w:b/>
          <w:bCs/>
          <w:color w:val="000000" w:themeColor="text1"/>
          <w:sz w:val="40"/>
          <w:szCs w:val="40"/>
        </w:rPr>
        <w:t xml:space="preserve"> </w:t>
      </w:r>
    </w:p>
    <w:p w14:paraId="76A99987" w14:textId="1901A31B" w:rsidR="00DE0184" w:rsidRPr="001E0CB8" w:rsidRDefault="00B40F9F" w:rsidP="0DE63130">
      <w:pPr>
        <w:pStyle w:val="PIText"/>
        <w:spacing w:line="276" w:lineRule="auto"/>
        <w:ind w:right="141"/>
        <w:rPr>
          <w:rFonts w:ascii="Arial" w:hAnsi="Arial" w:cs="Arial"/>
          <w:b/>
          <w:bCs/>
          <w:color w:val="00A7E7"/>
          <w:sz w:val="20"/>
          <w:szCs w:val="20"/>
        </w:rPr>
      </w:pPr>
      <w:r w:rsidRPr="0E9549DC">
        <w:rPr>
          <w:rFonts w:ascii="Arial" w:hAnsi="Arial" w:cs="Arial"/>
          <w:color w:val="00A7E7"/>
          <w:sz w:val="20"/>
          <w:szCs w:val="20"/>
        </w:rPr>
        <w:t xml:space="preserve">. </w:t>
      </w:r>
    </w:p>
    <w:p w14:paraId="20E3E59B" w14:textId="1E0FF0A9" w:rsidR="0075145E" w:rsidRPr="006D70B3" w:rsidRDefault="349C8BAC" w:rsidP="30B65742">
      <w:pPr>
        <w:spacing w:line="360" w:lineRule="auto"/>
        <w:jc w:val="both"/>
        <w:rPr>
          <w:rFonts w:ascii="Verdana" w:hAnsi="Verdana"/>
          <w:sz w:val="20"/>
          <w:szCs w:val="20"/>
          <w:lang w:val="de"/>
        </w:rPr>
      </w:pPr>
      <w:r w:rsidRPr="0E9549DC">
        <w:rPr>
          <w:rFonts w:ascii="Verdana" w:hAnsi="Verdana"/>
          <w:sz w:val="20"/>
          <w:szCs w:val="20"/>
          <w:lang w:val="de"/>
        </w:rPr>
        <w:t xml:space="preserve">GOLDBECK realisiert zukunftsweisende </w:t>
      </w:r>
      <w:r w:rsidR="6C2B3413" w:rsidRPr="0E9549DC">
        <w:rPr>
          <w:rFonts w:ascii="Verdana" w:hAnsi="Verdana"/>
          <w:sz w:val="20"/>
          <w:szCs w:val="20"/>
          <w:lang w:val="de"/>
        </w:rPr>
        <w:t>I</w:t>
      </w:r>
      <w:r w:rsidRPr="0E9549DC">
        <w:rPr>
          <w:rFonts w:ascii="Verdana" w:hAnsi="Verdana"/>
          <w:sz w:val="20"/>
          <w:szCs w:val="20"/>
          <w:lang w:val="de"/>
        </w:rPr>
        <w:t>mmobilien in Europa. Das Unternehmen versteht Gebäude als Produkte und bietet seinen Kunden alle Leistungen aus einer Hand: vom Design über den Bau bis zu Serviceleistungen während des Betriebs.</w:t>
      </w:r>
    </w:p>
    <w:p w14:paraId="0221EDCF" w14:textId="29D9EF7D" w:rsidR="0075145E" w:rsidRPr="006D70B3" w:rsidRDefault="0075145E" w:rsidP="0E9549DC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E9549DC">
        <w:rPr>
          <w:rFonts w:ascii="Verdana" w:hAnsi="Verdana"/>
          <w:sz w:val="20"/>
          <w:szCs w:val="20"/>
        </w:rPr>
        <w:t>Mit dem Anspruch „</w:t>
      </w:r>
      <w:r w:rsidR="0023191A" w:rsidRPr="0E9549DC">
        <w:rPr>
          <w:rFonts w:ascii="Verdana" w:hAnsi="Verdana"/>
          <w:sz w:val="20"/>
          <w:szCs w:val="20"/>
        </w:rPr>
        <w:t>B</w:t>
      </w:r>
      <w:r w:rsidRPr="0E9549DC">
        <w:rPr>
          <w:rFonts w:ascii="Verdana" w:hAnsi="Verdana"/>
          <w:sz w:val="20"/>
          <w:szCs w:val="20"/>
        </w:rPr>
        <w:t xml:space="preserve">uilding </w:t>
      </w:r>
      <w:r w:rsidR="0023191A" w:rsidRPr="0E9549DC">
        <w:rPr>
          <w:rFonts w:ascii="Verdana" w:hAnsi="Verdana"/>
          <w:sz w:val="20"/>
          <w:szCs w:val="20"/>
        </w:rPr>
        <w:t>E</w:t>
      </w:r>
      <w:r w:rsidRPr="0E9549DC">
        <w:rPr>
          <w:rFonts w:ascii="Verdana" w:hAnsi="Verdana"/>
          <w:sz w:val="20"/>
          <w:szCs w:val="20"/>
        </w:rPr>
        <w:t xml:space="preserve">xcellence“ verwirklicht das </w:t>
      </w:r>
      <w:r w:rsidR="006D70B3" w:rsidRPr="0E9549DC">
        <w:rPr>
          <w:rFonts w:ascii="Verdana" w:hAnsi="Verdana"/>
          <w:sz w:val="20"/>
          <w:szCs w:val="20"/>
        </w:rPr>
        <w:t>U</w:t>
      </w:r>
      <w:r w:rsidRPr="0E9549DC">
        <w:rPr>
          <w:rFonts w:ascii="Verdana" w:hAnsi="Verdana"/>
          <w:sz w:val="20"/>
          <w:szCs w:val="20"/>
        </w:rPr>
        <w:t xml:space="preserve">nternehmen Immobilien wirtschaftlich, schnell und </w:t>
      </w:r>
      <w:r w:rsidR="7058969E" w:rsidRPr="0E9549DC">
        <w:rPr>
          <w:rFonts w:ascii="Verdana" w:hAnsi="Verdana"/>
          <w:sz w:val="20"/>
          <w:szCs w:val="20"/>
        </w:rPr>
        <w:t>nachhaltig</w:t>
      </w:r>
      <w:r w:rsidRPr="0E9549DC">
        <w:rPr>
          <w:rFonts w:ascii="Verdana" w:hAnsi="Verdana"/>
          <w:sz w:val="20"/>
          <w:szCs w:val="20"/>
        </w:rPr>
        <w:t xml:space="preserve"> bei passgenauer Funktionalität.</w:t>
      </w:r>
      <w:r w:rsidR="006D70B3" w:rsidRPr="0E9549DC">
        <w:rPr>
          <w:sz w:val="22"/>
          <w:szCs w:val="22"/>
        </w:rPr>
        <w:t xml:space="preserve"> </w:t>
      </w:r>
      <w:r w:rsidR="006D70B3" w:rsidRPr="0E9549DC">
        <w:rPr>
          <w:rFonts w:ascii="Verdana" w:hAnsi="Verdana"/>
          <w:sz w:val="20"/>
          <w:szCs w:val="20"/>
        </w:rPr>
        <w:t>Ganzheitliche Planungskompetenz, die eigene industrielle Vorfertigung sowie führende Technologien sind die Erfolgsfaktoren für GOLDBECKs elementiertes Bauen mit System. Menschlichkeit, Verantwortung</w:t>
      </w:r>
      <w:r w:rsidR="00476B4B" w:rsidRPr="0E9549DC">
        <w:rPr>
          <w:rFonts w:ascii="Verdana" w:hAnsi="Verdana"/>
          <w:sz w:val="20"/>
          <w:szCs w:val="20"/>
        </w:rPr>
        <w:t>,</w:t>
      </w:r>
      <w:r w:rsidR="006D70B3" w:rsidRPr="0E9549DC">
        <w:rPr>
          <w:rFonts w:ascii="Verdana" w:hAnsi="Verdana"/>
          <w:sz w:val="20"/>
          <w:szCs w:val="20"/>
        </w:rPr>
        <w:t xml:space="preserve"> Leistung</w:t>
      </w:r>
      <w:r w:rsidR="00476B4B" w:rsidRPr="0E9549DC">
        <w:rPr>
          <w:rFonts w:ascii="Verdana" w:hAnsi="Verdana"/>
          <w:sz w:val="20"/>
          <w:szCs w:val="20"/>
        </w:rPr>
        <w:t>, Vertrauen und Pioniergeist</w:t>
      </w:r>
      <w:r w:rsidR="006D70B3" w:rsidRPr="0E9549DC">
        <w:rPr>
          <w:rFonts w:ascii="Verdana" w:hAnsi="Verdana"/>
          <w:sz w:val="20"/>
          <w:szCs w:val="20"/>
        </w:rPr>
        <w:t xml:space="preserve"> bilden die Wertebasis des Familienunternehmens. Lösungsorientierte GOLDBECKer</w:t>
      </w:r>
      <w:r w:rsidR="001C68B3" w:rsidRPr="0E9549DC">
        <w:rPr>
          <w:rFonts w:ascii="Verdana" w:hAnsi="Verdana"/>
          <w:sz w:val="20"/>
          <w:szCs w:val="20"/>
        </w:rPr>
        <w:t>innen und GOLDBECKer</w:t>
      </w:r>
      <w:r w:rsidR="006D70B3" w:rsidRPr="0E9549DC">
        <w:rPr>
          <w:rFonts w:ascii="Verdana" w:hAnsi="Verdana"/>
          <w:sz w:val="20"/>
          <w:szCs w:val="20"/>
        </w:rPr>
        <w:t xml:space="preserve"> begleiten Kunden in regionalen Niederlassungen und handeln als Unternehmer vor Ort. Mit der Erfahrung aus </w:t>
      </w:r>
      <w:r w:rsidR="004572B2" w:rsidRPr="0E9549DC">
        <w:rPr>
          <w:rFonts w:ascii="Verdana" w:hAnsi="Verdana"/>
          <w:sz w:val="20"/>
          <w:szCs w:val="20"/>
        </w:rPr>
        <w:t>mehr als</w:t>
      </w:r>
      <w:r w:rsidR="006D70B3" w:rsidRPr="0E9549DC">
        <w:rPr>
          <w:rFonts w:ascii="Verdana" w:hAnsi="Verdana"/>
          <w:sz w:val="20"/>
          <w:szCs w:val="20"/>
        </w:rPr>
        <w:t xml:space="preserve"> 1</w:t>
      </w:r>
      <w:r w:rsidR="00D27C34" w:rsidRPr="0E9549DC">
        <w:rPr>
          <w:rFonts w:ascii="Verdana" w:hAnsi="Verdana"/>
          <w:sz w:val="20"/>
          <w:szCs w:val="20"/>
        </w:rPr>
        <w:t>2</w:t>
      </w:r>
      <w:r w:rsidR="006D70B3" w:rsidRPr="0E9549DC">
        <w:rPr>
          <w:rFonts w:ascii="Verdana" w:hAnsi="Verdana"/>
          <w:sz w:val="20"/>
          <w:szCs w:val="20"/>
        </w:rPr>
        <w:t>.000 Projekten, Innovationsstärke und als Treiber der Digitalisierung stellt GOLDBECK sicher, dass die Produkte während der Nutzung optimal funktionieren – Zukunftsfähigkeit inklusive.</w:t>
      </w:r>
    </w:p>
    <w:p w14:paraId="64D61DE6" w14:textId="187E6258" w:rsidR="0075145E" w:rsidRDefault="0075145E" w:rsidP="35671B71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E9549DC">
        <w:rPr>
          <w:rFonts w:ascii="Verdana" w:hAnsi="Verdana"/>
          <w:sz w:val="20"/>
          <w:szCs w:val="20"/>
        </w:rPr>
        <w:t xml:space="preserve">GOLDBECK ist Partner für die mittelständische Wirtschaft und Großunternehmen, Investoren, Projektentwickler sowie öffentliche </w:t>
      </w:r>
      <w:r w:rsidR="008147F9" w:rsidRPr="0E9549DC">
        <w:rPr>
          <w:rFonts w:ascii="Verdana" w:hAnsi="Verdana"/>
          <w:sz w:val="20"/>
          <w:szCs w:val="20"/>
        </w:rPr>
        <w:t>Auftraggeber</w:t>
      </w:r>
      <w:r w:rsidRPr="0E9549DC">
        <w:rPr>
          <w:rFonts w:ascii="Verdana" w:hAnsi="Verdana"/>
          <w:sz w:val="20"/>
          <w:szCs w:val="20"/>
        </w:rPr>
        <w:t xml:space="preserve">. </w:t>
      </w:r>
      <w:r w:rsidR="00B47E63" w:rsidRPr="0E9549DC">
        <w:rPr>
          <w:rFonts w:ascii="Verdana" w:hAnsi="Verdana"/>
          <w:sz w:val="20"/>
          <w:szCs w:val="20"/>
        </w:rPr>
        <w:t xml:space="preserve">Zum Leistungsangebot gehören Logistik- und Industriehallen, Parkhäuser, Büro- und Schulgebäude, Sporthallen, </w:t>
      </w:r>
      <w:r w:rsidR="00941BA1" w:rsidRPr="0E9549DC">
        <w:rPr>
          <w:rFonts w:ascii="Verdana" w:hAnsi="Verdana"/>
          <w:sz w:val="20"/>
          <w:szCs w:val="20"/>
        </w:rPr>
        <w:t>Rettungs- und Sicherheitsgebäude sowie</w:t>
      </w:r>
      <w:r w:rsidR="00B47E63" w:rsidRPr="0E9549DC">
        <w:rPr>
          <w:rFonts w:ascii="Verdana" w:hAnsi="Verdana"/>
          <w:sz w:val="20"/>
          <w:szCs w:val="20"/>
        </w:rPr>
        <w:t xml:space="preserve"> Wohngebäude. </w:t>
      </w:r>
      <w:r w:rsidR="000B403C" w:rsidRPr="0E9549DC">
        <w:rPr>
          <w:rFonts w:ascii="Verdana" w:eastAsia="Verdana" w:hAnsi="Verdana" w:cs="Verdana"/>
          <w:sz w:val="20"/>
          <w:szCs w:val="20"/>
        </w:rPr>
        <w:t>Darüber hinaus engagiert sich G</w:t>
      </w:r>
      <w:r w:rsidR="00013CCD">
        <w:rPr>
          <w:rFonts w:ascii="Verdana" w:eastAsia="Verdana" w:hAnsi="Verdana" w:cs="Verdana"/>
          <w:sz w:val="20"/>
          <w:szCs w:val="20"/>
        </w:rPr>
        <w:t>OLDBECK</w:t>
      </w:r>
      <w:r w:rsidR="000B403C" w:rsidRPr="0E9549DC">
        <w:rPr>
          <w:rFonts w:ascii="Verdana" w:eastAsia="Verdana" w:hAnsi="Verdana" w:cs="Verdana"/>
          <w:sz w:val="20"/>
          <w:szCs w:val="20"/>
        </w:rPr>
        <w:t xml:space="preserve"> im Geschäftsfeld des Baus von Data</w:t>
      </w:r>
      <w:r w:rsidR="00CA0E00" w:rsidRPr="0E9549DC">
        <w:rPr>
          <w:rFonts w:ascii="Verdana" w:eastAsia="Verdana" w:hAnsi="Verdana" w:cs="Verdana"/>
          <w:sz w:val="20"/>
          <w:szCs w:val="20"/>
        </w:rPr>
        <w:t xml:space="preserve"> C</w:t>
      </w:r>
      <w:r w:rsidR="000B403C" w:rsidRPr="0E9549DC">
        <w:rPr>
          <w:rFonts w:ascii="Verdana" w:eastAsia="Verdana" w:hAnsi="Verdana" w:cs="Verdana"/>
          <w:sz w:val="20"/>
          <w:szCs w:val="20"/>
        </w:rPr>
        <w:t xml:space="preserve">entern. </w:t>
      </w:r>
      <w:r w:rsidR="00B47E63" w:rsidRPr="0E9549DC">
        <w:rPr>
          <w:rFonts w:ascii="Verdana" w:hAnsi="Verdana"/>
          <w:sz w:val="20"/>
          <w:szCs w:val="20"/>
        </w:rPr>
        <w:t xml:space="preserve">Revitalisierungen </w:t>
      </w:r>
      <w:r w:rsidR="005F0C1D" w:rsidRPr="0E9549DC">
        <w:rPr>
          <w:rFonts w:ascii="Verdana" w:hAnsi="Verdana"/>
          <w:sz w:val="20"/>
          <w:szCs w:val="20"/>
        </w:rPr>
        <w:t>sowie</w:t>
      </w:r>
      <w:r w:rsidR="00B47E63" w:rsidRPr="0E9549DC">
        <w:rPr>
          <w:rFonts w:ascii="Verdana" w:hAnsi="Verdana"/>
          <w:sz w:val="20"/>
          <w:szCs w:val="20"/>
        </w:rPr>
        <w:t xml:space="preserve"> gebäudenahe Serviceleistungen vervollständigen das Spektrum. </w:t>
      </w:r>
      <w:r w:rsidR="7EEF9D14" w:rsidRPr="0E9549DC">
        <w:rPr>
          <w:rFonts w:ascii="Verdana" w:eastAsia="Verdana" w:hAnsi="Verdana" w:cs="Verdana"/>
          <w:sz w:val="20"/>
          <w:szCs w:val="20"/>
        </w:rPr>
        <w:t xml:space="preserve">Das Unternehmen realisierte im Geschäftsjahr 2024/25 rund 600 Projekte bei einer Gesamtleistung von 6,3 Mrd. Euro.  </w:t>
      </w:r>
    </w:p>
    <w:p w14:paraId="4336E694" w14:textId="2CFE9ADA" w:rsidR="0075145E" w:rsidRDefault="35C9358F" w:rsidP="003C4149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E9549DC">
        <w:rPr>
          <w:rFonts w:ascii="Verdana" w:hAnsi="Verdana"/>
          <w:sz w:val="20"/>
          <w:szCs w:val="20"/>
        </w:rPr>
        <w:lastRenderedPageBreak/>
        <w:t xml:space="preserve">Aktuell beschäftigt GOLDBECK </w:t>
      </w:r>
      <w:r w:rsidR="000B403C" w:rsidRPr="0E9549DC">
        <w:rPr>
          <w:rFonts w:ascii="Verdana" w:hAnsi="Verdana"/>
          <w:sz w:val="20"/>
          <w:szCs w:val="20"/>
        </w:rPr>
        <w:t>rund 14.000</w:t>
      </w:r>
      <w:r w:rsidRPr="0E9549DC">
        <w:rPr>
          <w:rFonts w:ascii="Verdana" w:hAnsi="Verdana"/>
          <w:sz w:val="20"/>
          <w:szCs w:val="20"/>
        </w:rPr>
        <w:t xml:space="preserve"> Mitarbeitende an über </w:t>
      </w:r>
      <w:r w:rsidR="00791367" w:rsidRPr="0E9549DC">
        <w:rPr>
          <w:rFonts w:ascii="Verdana" w:hAnsi="Verdana"/>
          <w:sz w:val="20"/>
          <w:szCs w:val="20"/>
        </w:rPr>
        <w:t>10</w:t>
      </w:r>
      <w:r w:rsidRPr="0E9549DC">
        <w:rPr>
          <w:rFonts w:ascii="Verdana" w:hAnsi="Verdana"/>
          <w:sz w:val="20"/>
          <w:szCs w:val="20"/>
        </w:rPr>
        <w:t>0 Standorten in ganz Europa.</w:t>
      </w:r>
    </w:p>
    <w:p w14:paraId="409BCD2B" w14:textId="77777777" w:rsidR="001C68B3" w:rsidRPr="006D70B3" w:rsidRDefault="001C68B3" w:rsidP="001E0CB8">
      <w:pPr>
        <w:spacing w:line="360" w:lineRule="auto"/>
        <w:rPr>
          <w:rFonts w:ascii="Verdana" w:hAnsi="Verdana"/>
          <w:sz w:val="20"/>
          <w:szCs w:val="20"/>
        </w:rPr>
      </w:pPr>
    </w:p>
    <w:p w14:paraId="49042C1E" w14:textId="5056E42F" w:rsidR="0024769D" w:rsidRPr="006D70B3" w:rsidRDefault="0075145E" w:rsidP="5051FBAD">
      <w:pPr>
        <w:spacing w:line="360" w:lineRule="auto"/>
        <w:ind w:right="141"/>
        <w:rPr>
          <w:rStyle w:val="fontstyle01"/>
          <w:rFonts w:ascii="Verdana" w:hAnsi="Verdana" w:cs="Arial"/>
          <w:b/>
          <w:bCs/>
          <w:color w:val="000000" w:themeColor="text1"/>
          <w:sz w:val="22"/>
          <w:szCs w:val="22"/>
        </w:rPr>
      </w:pPr>
      <w:r w:rsidRPr="0E9549DC">
        <w:rPr>
          <w:rStyle w:val="fontstyle01"/>
          <w:rFonts w:ascii="Verdana" w:hAnsi="Verdana" w:cs="Arial"/>
          <w:b/>
          <w:bCs/>
          <w:color w:val="000000" w:themeColor="text1"/>
          <w:sz w:val="22"/>
          <w:szCs w:val="22"/>
        </w:rPr>
        <w:t>GOLDBECK in Zahlen</w:t>
      </w:r>
    </w:p>
    <w:p w14:paraId="3AB5D175" w14:textId="4B28E39B" w:rsidR="0075145E" w:rsidRPr="006D70B3" w:rsidRDefault="069979A9" w:rsidP="0DE63130">
      <w:pPr>
        <w:pStyle w:val="Listenabsatz"/>
        <w:numPr>
          <w:ilvl w:val="0"/>
          <w:numId w:val="8"/>
        </w:numPr>
        <w:spacing w:line="360" w:lineRule="auto"/>
        <w:ind w:right="141"/>
        <w:rPr>
          <w:rStyle w:val="fontstyle01"/>
          <w:rFonts w:ascii="Verdana" w:hAnsi="Verdana" w:cs="Arial"/>
          <w:color w:val="000000" w:themeColor="text1"/>
          <w:sz w:val="20"/>
          <w:szCs w:val="20"/>
        </w:rPr>
      </w:pPr>
      <w:r w:rsidRPr="0E9549DC">
        <w:rPr>
          <w:rStyle w:val="fontstyle01"/>
          <w:rFonts w:ascii="Verdana" w:hAnsi="Verdana" w:cs="Arial"/>
          <w:b/>
          <w:bCs/>
          <w:color w:val="000000" w:themeColor="text1"/>
          <w:sz w:val="20"/>
          <w:szCs w:val="20"/>
        </w:rPr>
        <w:t xml:space="preserve">Über </w:t>
      </w:r>
      <w:r w:rsidR="00791367" w:rsidRPr="0E9549DC">
        <w:rPr>
          <w:rStyle w:val="fontstyle01"/>
          <w:rFonts w:ascii="Verdana" w:hAnsi="Verdana" w:cs="Arial"/>
          <w:b/>
          <w:bCs/>
          <w:color w:val="000000" w:themeColor="text1"/>
          <w:sz w:val="20"/>
          <w:szCs w:val="20"/>
        </w:rPr>
        <w:t>10</w:t>
      </w:r>
      <w:r w:rsidRPr="0E9549DC">
        <w:rPr>
          <w:rStyle w:val="fontstyle01"/>
          <w:rFonts w:ascii="Verdana" w:hAnsi="Verdana" w:cs="Arial"/>
          <w:b/>
          <w:bCs/>
          <w:color w:val="000000" w:themeColor="text1"/>
          <w:sz w:val="20"/>
          <w:szCs w:val="20"/>
        </w:rPr>
        <w:t xml:space="preserve">0 </w:t>
      </w:r>
      <w:r w:rsidR="0075145E" w:rsidRPr="0E9549DC">
        <w:rPr>
          <w:rStyle w:val="fontstyle01"/>
          <w:rFonts w:ascii="Verdana" w:hAnsi="Verdana" w:cs="Arial"/>
          <w:b/>
          <w:bCs/>
          <w:color w:val="000000" w:themeColor="text1"/>
          <w:sz w:val="20"/>
          <w:szCs w:val="20"/>
        </w:rPr>
        <w:t>Standorte</w:t>
      </w:r>
      <w:r w:rsidR="0075145E" w:rsidRPr="0E9549DC">
        <w:rPr>
          <w:rStyle w:val="fontstyle01"/>
          <w:rFonts w:ascii="Verdana" w:hAnsi="Verdana" w:cs="Arial"/>
          <w:color w:val="000000" w:themeColor="text1"/>
          <w:sz w:val="20"/>
          <w:szCs w:val="20"/>
        </w:rPr>
        <w:t xml:space="preserve"> in Deutschland und </w:t>
      </w:r>
      <w:r w:rsidR="0060650B" w:rsidRPr="0E9549DC">
        <w:rPr>
          <w:rStyle w:val="fontstyle01"/>
          <w:rFonts w:ascii="Verdana" w:hAnsi="Verdana" w:cs="Arial"/>
          <w:color w:val="000000" w:themeColor="text1"/>
          <w:sz w:val="20"/>
          <w:szCs w:val="20"/>
        </w:rPr>
        <w:t>Europa</w:t>
      </w:r>
    </w:p>
    <w:p w14:paraId="57530CE8" w14:textId="7A3A5F9F" w:rsidR="0000092C" w:rsidRPr="006D70B3" w:rsidRDefault="005774AF" w:rsidP="0DE63130">
      <w:pPr>
        <w:pStyle w:val="Listenabsatz"/>
        <w:numPr>
          <w:ilvl w:val="0"/>
          <w:numId w:val="8"/>
        </w:numPr>
        <w:spacing w:line="360" w:lineRule="auto"/>
        <w:ind w:right="141"/>
        <w:rPr>
          <w:rStyle w:val="fontstyle01"/>
          <w:rFonts w:ascii="Verdana" w:hAnsi="Verdana" w:cs="Arial"/>
          <w:color w:val="000000" w:themeColor="text1"/>
          <w:sz w:val="20"/>
          <w:szCs w:val="20"/>
        </w:rPr>
      </w:pPr>
      <w:r w:rsidRPr="0E9549DC">
        <w:rPr>
          <w:rStyle w:val="fontstyle01"/>
          <w:rFonts w:ascii="Verdana" w:hAnsi="Verdana" w:cs="Arial"/>
          <w:b/>
          <w:bCs/>
          <w:color w:val="000000" w:themeColor="text1"/>
          <w:sz w:val="20"/>
          <w:szCs w:val="20"/>
        </w:rPr>
        <w:t>Rund 100</w:t>
      </w:r>
      <w:r w:rsidR="3DA2C8C0" w:rsidRPr="0E9549DC">
        <w:rPr>
          <w:rStyle w:val="fontstyle01"/>
          <w:rFonts w:ascii="Verdana" w:hAnsi="Verdana" w:cs="Arial"/>
          <w:b/>
          <w:bCs/>
          <w:color w:val="000000" w:themeColor="text1"/>
          <w:sz w:val="20"/>
          <w:szCs w:val="20"/>
        </w:rPr>
        <w:t xml:space="preserve"> </w:t>
      </w:r>
      <w:r w:rsidR="0000092C" w:rsidRPr="0E9549DC">
        <w:rPr>
          <w:rStyle w:val="fontstyle01"/>
          <w:rFonts w:ascii="Verdana" w:hAnsi="Verdana" w:cs="Arial"/>
          <w:b/>
          <w:bCs/>
          <w:color w:val="000000" w:themeColor="text1"/>
          <w:sz w:val="20"/>
          <w:szCs w:val="20"/>
        </w:rPr>
        <w:t xml:space="preserve">Niederlassungen und Geschäftsstellen </w:t>
      </w:r>
      <w:r w:rsidR="0077190D" w:rsidRPr="0E9549DC">
        <w:rPr>
          <w:rStyle w:val="fontstyle01"/>
          <w:rFonts w:ascii="Verdana" w:hAnsi="Verdana" w:cs="Arial"/>
          <w:color w:val="000000" w:themeColor="text1"/>
          <w:sz w:val="20"/>
          <w:szCs w:val="20"/>
        </w:rPr>
        <w:t xml:space="preserve">inklusive </w:t>
      </w:r>
      <w:r>
        <w:br/>
      </w:r>
      <w:r w:rsidRPr="0E9549DC">
        <w:rPr>
          <w:rStyle w:val="fontstyle01"/>
          <w:rFonts w:ascii="Verdana" w:hAnsi="Verdana" w:cs="Arial"/>
          <w:b/>
          <w:bCs/>
          <w:color w:val="000000" w:themeColor="text1"/>
          <w:sz w:val="20"/>
          <w:szCs w:val="20"/>
        </w:rPr>
        <w:t>4</w:t>
      </w:r>
      <w:r w:rsidR="0000092C" w:rsidRPr="0E9549DC">
        <w:rPr>
          <w:rStyle w:val="fontstyle01"/>
          <w:rFonts w:ascii="Verdana" w:hAnsi="Verdana" w:cs="Arial"/>
          <w:b/>
          <w:bCs/>
          <w:color w:val="000000" w:themeColor="text1"/>
          <w:sz w:val="20"/>
          <w:szCs w:val="20"/>
        </w:rPr>
        <w:t xml:space="preserve"> System</w:t>
      </w:r>
      <w:r w:rsidR="00D76978" w:rsidRPr="0E9549DC">
        <w:rPr>
          <w:rStyle w:val="fontstyle01"/>
          <w:rFonts w:ascii="Verdana" w:hAnsi="Verdana" w:cs="Arial"/>
          <w:b/>
          <w:bCs/>
          <w:color w:val="000000" w:themeColor="text1"/>
          <w:sz w:val="20"/>
          <w:szCs w:val="20"/>
        </w:rPr>
        <w:t>Z</w:t>
      </w:r>
      <w:r w:rsidR="0000092C" w:rsidRPr="0E9549DC">
        <w:rPr>
          <w:rStyle w:val="fontstyle01"/>
          <w:rFonts w:ascii="Verdana" w:hAnsi="Verdana" w:cs="Arial"/>
          <w:b/>
          <w:bCs/>
          <w:color w:val="000000" w:themeColor="text1"/>
          <w:sz w:val="20"/>
          <w:szCs w:val="20"/>
        </w:rPr>
        <w:t>entren</w:t>
      </w:r>
      <w:r w:rsidR="0000092C" w:rsidRPr="0E9549DC">
        <w:rPr>
          <w:rStyle w:val="fontstyle01"/>
          <w:rFonts w:ascii="Verdana" w:hAnsi="Verdana" w:cs="Arial"/>
          <w:color w:val="000000" w:themeColor="text1"/>
          <w:sz w:val="20"/>
          <w:szCs w:val="20"/>
        </w:rPr>
        <w:t xml:space="preserve"> in Bielefeld,</w:t>
      </w:r>
      <w:r w:rsidR="005651C4" w:rsidRPr="0E9549DC">
        <w:rPr>
          <w:rStyle w:val="fontstyle01"/>
          <w:rFonts w:ascii="Verdana" w:hAnsi="Verdana" w:cs="Arial"/>
          <w:color w:val="000000" w:themeColor="text1"/>
          <w:sz w:val="20"/>
          <w:szCs w:val="20"/>
        </w:rPr>
        <w:t xml:space="preserve"> München</w:t>
      </w:r>
      <w:r w:rsidR="0000092C" w:rsidRPr="0E9549DC">
        <w:rPr>
          <w:rStyle w:val="fontstyle01"/>
          <w:rFonts w:ascii="Verdana" w:hAnsi="Verdana" w:cs="Arial"/>
          <w:color w:val="000000" w:themeColor="text1"/>
          <w:sz w:val="20"/>
          <w:szCs w:val="20"/>
        </w:rPr>
        <w:t xml:space="preserve"> Hirschberg und Leipzig</w:t>
      </w:r>
    </w:p>
    <w:p w14:paraId="33BF061F" w14:textId="51D1B47C" w:rsidR="00C25A57" w:rsidRPr="00C25A57" w:rsidRDefault="0075145E" w:rsidP="00614377">
      <w:pPr>
        <w:pStyle w:val="Listenabsatz"/>
        <w:numPr>
          <w:ilvl w:val="0"/>
          <w:numId w:val="8"/>
        </w:numPr>
        <w:spacing w:line="360" w:lineRule="auto"/>
        <w:ind w:right="141"/>
        <w:rPr>
          <w:rFonts w:ascii="Verdana" w:hAnsi="Verdana" w:cs="Arial"/>
          <w:color w:val="000000" w:themeColor="text1"/>
          <w:sz w:val="20"/>
          <w:szCs w:val="20"/>
        </w:rPr>
      </w:pPr>
      <w:r w:rsidRPr="0E9549DC">
        <w:rPr>
          <w:rStyle w:val="fontstyle01"/>
          <w:rFonts w:ascii="Verdana" w:hAnsi="Verdana" w:cs="Arial"/>
          <w:b/>
          <w:bCs/>
          <w:color w:val="000000" w:themeColor="text1"/>
          <w:sz w:val="20"/>
          <w:szCs w:val="20"/>
        </w:rPr>
        <w:t>1</w:t>
      </w:r>
      <w:r w:rsidR="61451A82" w:rsidRPr="0E9549DC">
        <w:rPr>
          <w:rStyle w:val="fontstyle01"/>
          <w:rFonts w:ascii="Verdana" w:hAnsi="Verdana" w:cs="Arial"/>
          <w:b/>
          <w:bCs/>
          <w:color w:val="000000" w:themeColor="text1"/>
          <w:sz w:val="20"/>
          <w:szCs w:val="20"/>
        </w:rPr>
        <w:t>6</w:t>
      </w:r>
      <w:r w:rsidRPr="0E9549DC">
        <w:rPr>
          <w:rStyle w:val="fontstyle01"/>
          <w:rFonts w:ascii="Verdana" w:hAnsi="Verdana" w:cs="Arial"/>
          <w:b/>
          <w:bCs/>
          <w:color w:val="000000" w:themeColor="text1"/>
          <w:sz w:val="20"/>
          <w:szCs w:val="20"/>
        </w:rPr>
        <w:t xml:space="preserve"> Werke</w:t>
      </w:r>
      <w:r w:rsidRPr="0E9549DC">
        <w:rPr>
          <w:rStyle w:val="fontstyle01"/>
          <w:rFonts w:ascii="Verdana" w:hAnsi="Verdana" w:cs="Arial"/>
          <w:color w:val="000000" w:themeColor="text1"/>
          <w:sz w:val="20"/>
          <w:szCs w:val="20"/>
        </w:rPr>
        <w:t xml:space="preserve"> </w:t>
      </w:r>
      <w:r w:rsidR="00C25A57" w:rsidRPr="0E9549DC">
        <w:rPr>
          <w:rFonts w:ascii="Verdana" w:hAnsi="Verdana" w:cs="Arial"/>
          <w:color w:val="000000" w:themeColor="text1"/>
          <w:sz w:val="20"/>
          <w:szCs w:val="20"/>
        </w:rPr>
        <w:t>in Bielefeld, Hamm, Treuen, Ulm,</w:t>
      </w:r>
      <w:r w:rsidR="5A984AE0" w:rsidRPr="0E9549DC">
        <w:rPr>
          <w:rFonts w:ascii="Verdana" w:hAnsi="Verdana" w:cs="Arial"/>
          <w:color w:val="000000" w:themeColor="text1"/>
          <w:sz w:val="20"/>
          <w:szCs w:val="20"/>
        </w:rPr>
        <w:t xml:space="preserve"> Kirchberg (DE),</w:t>
      </w:r>
      <w:r w:rsidR="00C25A57" w:rsidRPr="0E9549DC">
        <w:rPr>
          <w:rFonts w:ascii="Verdana" w:hAnsi="Verdana" w:cs="Arial"/>
          <w:color w:val="000000" w:themeColor="text1"/>
          <w:sz w:val="20"/>
          <w:szCs w:val="20"/>
        </w:rPr>
        <w:t xml:space="preserve"> Hobro (DK), Genner (DK), Kutna Hora (CZ), Tovačov (CZ), Toruń (PL), Rakowice (PL) und Lodz (PL). </w:t>
      </w:r>
    </w:p>
    <w:p w14:paraId="37E3957D" w14:textId="18AA378B" w:rsidR="0075145E" w:rsidRPr="00C25A57" w:rsidRDefault="000B403C" w:rsidP="00614377">
      <w:pPr>
        <w:pStyle w:val="Listenabsatz"/>
        <w:numPr>
          <w:ilvl w:val="0"/>
          <w:numId w:val="8"/>
        </w:numPr>
        <w:spacing w:line="360" w:lineRule="auto"/>
        <w:ind w:right="141"/>
        <w:rPr>
          <w:rStyle w:val="fontstyle01"/>
          <w:rFonts w:ascii="Verdana" w:hAnsi="Verdana" w:cs="Arial"/>
          <w:color w:val="000000" w:themeColor="text1"/>
          <w:sz w:val="20"/>
          <w:szCs w:val="20"/>
        </w:rPr>
      </w:pPr>
      <w:r w:rsidRPr="0E9549DC">
        <w:rPr>
          <w:rStyle w:val="fontstyle01"/>
          <w:rFonts w:ascii="Verdana" w:hAnsi="Verdana" w:cs="Arial"/>
          <w:color w:val="000000" w:themeColor="text1"/>
          <w:sz w:val="20"/>
          <w:szCs w:val="20"/>
        </w:rPr>
        <w:t xml:space="preserve">Rund </w:t>
      </w:r>
      <w:r w:rsidRPr="0E9549DC">
        <w:rPr>
          <w:rStyle w:val="fontstyle01"/>
          <w:rFonts w:ascii="Verdana" w:hAnsi="Verdana" w:cs="Arial"/>
          <w:b/>
          <w:bCs/>
          <w:color w:val="000000" w:themeColor="text1"/>
          <w:sz w:val="20"/>
          <w:szCs w:val="20"/>
        </w:rPr>
        <w:t>14.000</w:t>
      </w:r>
      <w:r w:rsidR="0075145E" w:rsidRPr="0E9549DC">
        <w:rPr>
          <w:rStyle w:val="fontstyle01"/>
          <w:rFonts w:ascii="Verdana" w:hAnsi="Verdana" w:cs="Arial"/>
          <w:color w:val="000000" w:themeColor="text1"/>
          <w:sz w:val="20"/>
          <w:szCs w:val="20"/>
        </w:rPr>
        <w:t xml:space="preserve"> </w:t>
      </w:r>
      <w:r w:rsidR="0075145E" w:rsidRPr="0E9549DC">
        <w:rPr>
          <w:rStyle w:val="fontstyle01"/>
          <w:rFonts w:ascii="Verdana" w:hAnsi="Verdana" w:cs="Arial"/>
          <w:b/>
          <w:bCs/>
          <w:color w:val="000000" w:themeColor="text1"/>
          <w:sz w:val="20"/>
          <w:szCs w:val="20"/>
        </w:rPr>
        <w:t>Mitarbeite</w:t>
      </w:r>
      <w:r w:rsidR="0097094A" w:rsidRPr="0E9549DC">
        <w:rPr>
          <w:rStyle w:val="fontstyle01"/>
          <w:rFonts w:ascii="Verdana" w:hAnsi="Verdana" w:cs="Arial"/>
          <w:b/>
          <w:bCs/>
          <w:color w:val="000000" w:themeColor="text1"/>
          <w:sz w:val="20"/>
          <w:szCs w:val="20"/>
        </w:rPr>
        <w:t>nde</w:t>
      </w:r>
    </w:p>
    <w:p w14:paraId="30EAC0BE" w14:textId="70547DC6" w:rsidR="0075145E" w:rsidRPr="006D70B3" w:rsidRDefault="00D27C34" w:rsidP="0DE63130">
      <w:pPr>
        <w:pStyle w:val="Listenabsatz"/>
        <w:numPr>
          <w:ilvl w:val="0"/>
          <w:numId w:val="8"/>
        </w:numPr>
        <w:spacing w:line="360" w:lineRule="auto"/>
        <w:ind w:right="141"/>
        <w:rPr>
          <w:rStyle w:val="fontstyle01"/>
          <w:rFonts w:ascii="Verdana" w:hAnsi="Verdana" w:cs="Arial"/>
          <w:color w:val="000000" w:themeColor="text1"/>
          <w:sz w:val="20"/>
          <w:szCs w:val="20"/>
        </w:rPr>
      </w:pPr>
      <w:r w:rsidRPr="0E9549DC">
        <w:rPr>
          <w:rStyle w:val="fontstyle01"/>
          <w:rFonts w:ascii="Verdana" w:hAnsi="Verdana" w:cs="Arial"/>
          <w:b/>
          <w:bCs/>
          <w:color w:val="000000" w:themeColor="text1"/>
          <w:sz w:val="20"/>
          <w:szCs w:val="20"/>
        </w:rPr>
        <w:t>6,</w:t>
      </w:r>
      <w:r w:rsidR="620D8410" w:rsidRPr="0E9549DC">
        <w:rPr>
          <w:rStyle w:val="fontstyle01"/>
          <w:rFonts w:ascii="Verdana" w:hAnsi="Verdana" w:cs="Arial"/>
          <w:b/>
          <w:bCs/>
          <w:color w:val="000000" w:themeColor="text1"/>
          <w:sz w:val="20"/>
          <w:szCs w:val="20"/>
        </w:rPr>
        <w:t>3</w:t>
      </w:r>
      <w:r w:rsidR="309E86BB" w:rsidRPr="0E9549DC">
        <w:rPr>
          <w:rStyle w:val="fontstyle01"/>
          <w:rFonts w:ascii="Verdana" w:hAnsi="Verdana" w:cs="Arial"/>
          <w:b/>
          <w:bCs/>
          <w:color w:val="000000" w:themeColor="text1"/>
          <w:sz w:val="20"/>
          <w:szCs w:val="20"/>
        </w:rPr>
        <w:t xml:space="preserve"> </w:t>
      </w:r>
      <w:r w:rsidR="0097094A" w:rsidRPr="0E9549DC">
        <w:rPr>
          <w:rStyle w:val="fontstyle01"/>
          <w:rFonts w:ascii="Verdana" w:hAnsi="Verdana" w:cs="Arial"/>
          <w:b/>
          <w:bCs/>
          <w:color w:val="000000" w:themeColor="text1"/>
          <w:sz w:val="20"/>
          <w:szCs w:val="20"/>
        </w:rPr>
        <w:t xml:space="preserve">Mrd. Euro </w:t>
      </w:r>
      <w:r w:rsidR="0075145E" w:rsidRPr="0E9549DC">
        <w:rPr>
          <w:rStyle w:val="fontstyle01"/>
          <w:rFonts w:ascii="Verdana" w:hAnsi="Verdana" w:cs="Arial"/>
          <w:b/>
          <w:bCs/>
          <w:color w:val="000000" w:themeColor="text1"/>
          <w:sz w:val="20"/>
          <w:szCs w:val="20"/>
        </w:rPr>
        <w:t>Gesamtleistung</w:t>
      </w:r>
      <w:r w:rsidR="0075145E" w:rsidRPr="0E9549DC">
        <w:rPr>
          <w:rStyle w:val="fontstyle01"/>
          <w:rFonts w:ascii="Verdana" w:hAnsi="Verdana" w:cs="Arial"/>
          <w:color w:val="000000" w:themeColor="text1"/>
          <w:sz w:val="20"/>
          <w:szCs w:val="20"/>
        </w:rPr>
        <w:t xml:space="preserve"> im Geschäftsjahr 20</w:t>
      </w:r>
      <w:r w:rsidR="2C8B5A45" w:rsidRPr="0E9549DC">
        <w:rPr>
          <w:rStyle w:val="fontstyle01"/>
          <w:rFonts w:ascii="Verdana" w:hAnsi="Verdana" w:cs="Arial"/>
          <w:color w:val="000000" w:themeColor="text1"/>
          <w:sz w:val="20"/>
          <w:szCs w:val="20"/>
        </w:rPr>
        <w:t>24/25</w:t>
      </w:r>
    </w:p>
    <w:p w14:paraId="3E726C0B" w14:textId="7942A306" w:rsidR="0097094A" w:rsidRPr="006D70B3" w:rsidRDefault="0097094A" w:rsidP="0E9549DC">
      <w:pPr>
        <w:pStyle w:val="Listenabsatz"/>
        <w:numPr>
          <w:ilvl w:val="0"/>
          <w:numId w:val="8"/>
        </w:numPr>
        <w:spacing w:line="360" w:lineRule="auto"/>
        <w:ind w:right="141"/>
        <w:rPr>
          <w:rStyle w:val="fontstyle01"/>
          <w:rFonts w:ascii="Verdana" w:hAnsi="Verdana" w:cs="Arial"/>
          <w:color w:val="000000" w:themeColor="text1"/>
          <w:sz w:val="20"/>
          <w:szCs w:val="20"/>
        </w:rPr>
      </w:pPr>
      <w:r w:rsidRPr="0E9549DC">
        <w:rPr>
          <w:rStyle w:val="fontstyle01"/>
          <w:rFonts w:ascii="Verdana" w:hAnsi="Verdana" w:cs="Arial"/>
          <w:color w:val="000000" w:themeColor="text1"/>
          <w:sz w:val="20"/>
          <w:szCs w:val="20"/>
        </w:rPr>
        <w:t>Gründung des Familienunternehmens im Jahr</w:t>
      </w:r>
      <w:r w:rsidRPr="0E9549DC">
        <w:rPr>
          <w:rStyle w:val="fontstyle01"/>
          <w:rFonts w:ascii="Verdana" w:hAnsi="Verdana" w:cs="Arial"/>
          <w:b/>
          <w:bCs/>
          <w:color w:val="000000" w:themeColor="text1"/>
          <w:sz w:val="20"/>
          <w:szCs w:val="20"/>
        </w:rPr>
        <w:t xml:space="preserve"> 1969</w:t>
      </w:r>
      <w:r w:rsidR="0000092C" w:rsidRPr="0E9549DC">
        <w:rPr>
          <w:rStyle w:val="fontstyle01"/>
          <w:rFonts w:ascii="Verdana" w:hAnsi="Verdana" w:cs="Arial"/>
          <w:b/>
          <w:bCs/>
          <w:color w:val="000000" w:themeColor="text1"/>
          <w:sz w:val="20"/>
          <w:szCs w:val="20"/>
        </w:rPr>
        <w:t xml:space="preserve"> </w:t>
      </w:r>
      <w:r w:rsidRPr="0E9549DC">
        <w:rPr>
          <w:rStyle w:val="fontstyle01"/>
          <w:rFonts w:ascii="Verdana" w:hAnsi="Verdana" w:cs="Arial"/>
          <w:b/>
          <w:bCs/>
          <w:color w:val="000000" w:themeColor="text1"/>
          <w:sz w:val="20"/>
          <w:szCs w:val="20"/>
        </w:rPr>
        <w:t>in</w:t>
      </w:r>
      <w:r w:rsidRPr="0E9549DC">
        <w:rPr>
          <w:rStyle w:val="fontstyle01"/>
          <w:rFonts w:ascii="Verdana" w:hAnsi="Verdana" w:cs="Arial"/>
          <w:color w:val="000000" w:themeColor="text1"/>
          <w:sz w:val="20"/>
          <w:szCs w:val="20"/>
        </w:rPr>
        <w:t xml:space="preserve"> </w:t>
      </w:r>
      <w:r w:rsidRPr="0E9549DC">
        <w:rPr>
          <w:rStyle w:val="fontstyle01"/>
          <w:rFonts w:ascii="Verdana" w:hAnsi="Verdana" w:cs="Arial"/>
          <w:b/>
          <w:bCs/>
          <w:color w:val="000000" w:themeColor="text1"/>
          <w:sz w:val="20"/>
          <w:szCs w:val="20"/>
        </w:rPr>
        <w:t>Bielefeld</w:t>
      </w:r>
    </w:p>
    <w:p w14:paraId="0C75221B" w14:textId="5D0033B7" w:rsidR="0077190D" w:rsidRPr="006D70B3" w:rsidRDefault="0077190D" w:rsidP="0E9549DC">
      <w:pPr>
        <w:spacing w:line="360" w:lineRule="auto"/>
        <w:ind w:right="141"/>
        <w:rPr>
          <w:rStyle w:val="fontstyle01"/>
          <w:rFonts w:ascii="Verdana" w:hAnsi="Verdana" w:cs="Arial"/>
          <w:color w:val="000000" w:themeColor="text1"/>
          <w:sz w:val="20"/>
          <w:szCs w:val="20"/>
        </w:rPr>
      </w:pPr>
    </w:p>
    <w:p w14:paraId="6BCCCEF7" w14:textId="6D2C519E" w:rsidR="0077190D" w:rsidRPr="006D70B3" w:rsidRDefault="0077190D" w:rsidP="0E9549DC">
      <w:pPr>
        <w:spacing w:line="360" w:lineRule="auto"/>
        <w:ind w:right="141"/>
        <w:rPr>
          <w:rStyle w:val="fontstyle01"/>
          <w:rFonts w:ascii="Verdana" w:hAnsi="Verdana" w:cs="Arial"/>
          <w:b/>
          <w:bCs/>
          <w:color w:val="000000" w:themeColor="text1"/>
          <w:sz w:val="22"/>
          <w:szCs w:val="22"/>
        </w:rPr>
      </w:pPr>
      <w:r w:rsidRPr="0E9549DC">
        <w:rPr>
          <w:rStyle w:val="fontstyle01"/>
          <w:rFonts w:ascii="Verdana" w:hAnsi="Verdana" w:cs="Arial"/>
          <w:b/>
          <w:bCs/>
          <w:color w:val="000000" w:themeColor="text1"/>
          <w:sz w:val="22"/>
          <w:szCs w:val="22"/>
        </w:rPr>
        <w:t>Unternehmensbereiche</w:t>
      </w:r>
    </w:p>
    <w:p w14:paraId="58441342" w14:textId="6FCA4553" w:rsidR="0077190D" w:rsidRPr="006D70B3" w:rsidRDefault="00E954E8" w:rsidP="0E9549DC">
      <w:pPr>
        <w:pStyle w:val="Listenabsatz"/>
        <w:numPr>
          <w:ilvl w:val="0"/>
          <w:numId w:val="9"/>
        </w:numPr>
        <w:spacing w:line="360" w:lineRule="auto"/>
        <w:ind w:right="141"/>
        <w:rPr>
          <w:rStyle w:val="fontstyle01"/>
          <w:rFonts w:ascii="Verdana" w:hAnsi="Verdana" w:cs="Arial"/>
          <w:b/>
          <w:bCs/>
          <w:color w:val="000000" w:themeColor="text1"/>
          <w:sz w:val="20"/>
          <w:szCs w:val="20"/>
        </w:rPr>
      </w:pPr>
      <w:r w:rsidRPr="0E9549DC">
        <w:rPr>
          <w:rStyle w:val="fontstyle01"/>
          <w:rFonts w:ascii="Verdana" w:hAnsi="Verdana" w:cs="Arial"/>
          <w:b/>
          <w:bCs/>
          <w:color w:val="000000" w:themeColor="text1"/>
          <w:sz w:val="20"/>
          <w:szCs w:val="20"/>
        </w:rPr>
        <w:t>Schlüsselfertige</w:t>
      </w:r>
      <w:r w:rsidR="0077190D" w:rsidRPr="0E9549DC">
        <w:rPr>
          <w:rStyle w:val="fontstyle01"/>
          <w:rFonts w:ascii="Verdana" w:hAnsi="Verdana" w:cs="Arial"/>
          <w:b/>
          <w:bCs/>
          <w:color w:val="000000" w:themeColor="text1"/>
          <w:sz w:val="20"/>
          <w:szCs w:val="20"/>
        </w:rPr>
        <w:t xml:space="preserve"> Neubauten</w:t>
      </w:r>
    </w:p>
    <w:p w14:paraId="5B3C174F" w14:textId="694D3EB9" w:rsidR="00AB4E8D" w:rsidRPr="006D70B3" w:rsidRDefault="00AB4E8D" w:rsidP="0E9549DC">
      <w:pPr>
        <w:pStyle w:val="Listenabsatz"/>
        <w:spacing w:before="240" w:line="360" w:lineRule="auto"/>
        <w:ind w:right="141"/>
        <w:rPr>
          <w:rStyle w:val="fontstyle01"/>
          <w:rFonts w:ascii="Verdana" w:hAnsi="Verdana" w:cs="Arial"/>
          <w:color w:val="000000" w:themeColor="text1"/>
          <w:sz w:val="20"/>
          <w:szCs w:val="20"/>
        </w:rPr>
      </w:pPr>
      <w:r w:rsidRPr="0E9549DC">
        <w:rPr>
          <w:rStyle w:val="fontstyle01"/>
          <w:rFonts w:ascii="Verdana" w:hAnsi="Verdana" w:cs="Arial"/>
          <w:color w:val="000000" w:themeColor="text1"/>
          <w:sz w:val="20"/>
          <w:szCs w:val="20"/>
        </w:rPr>
        <w:t xml:space="preserve">Planung und Bau </w:t>
      </w:r>
      <w:r w:rsidR="00364D47" w:rsidRPr="0E9549DC">
        <w:rPr>
          <w:rStyle w:val="fontstyle01"/>
          <w:rFonts w:ascii="Verdana" w:hAnsi="Verdana" w:cs="Arial"/>
          <w:color w:val="000000" w:themeColor="text1"/>
          <w:sz w:val="20"/>
          <w:szCs w:val="20"/>
        </w:rPr>
        <w:t xml:space="preserve">von </w:t>
      </w:r>
      <w:r w:rsidR="00364D47" w:rsidRPr="0E9549DC">
        <w:rPr>
          <w:rFonts w:ascii="Verdana" w:hAnsi="Verdana"/>
          <w:sz w:val="20"/>
          <w:szCs w:val="20"/>
        </w:rPr>
        <w:t>Logistik- und Industriehallen, Parkhäusern, Büro- und Schulgebäuden, Sporthallen, Feuerwehrgebäuden und Wohngebäuden</w:t>
      </w:r>
      <w:r w:rsidR="00446352" w:rsidRPr="0E9549DC">
        <w:rPr>
          <w:rFonts w:ascii="Verdana" w:hAnsi="Verdana"/>
          <w:sz w:val="20"/>
          <w:szCs w:val="20"/>
        </w:rPr>
        <w:t>; Engagement im Geschäftsfeld des Baus von Data</w:t>
      </w:r>
      <w:r w:rsidR="00CA0E00" w:rsidRPr="0E9549DC">
        <w:rPr>
          <w:rFonts w:ascii="Verdana" w:hAnsi="Verdana"/>
          <w:sz w:val="20"/>
          <w:szCs w:val="20"/>
        </w:rPr>
        <w:t xml:space="preserve"> C</w:t>
      </w:r>
      <w:r w:rsidR="00446352" w:rsidRPr="0E9549DC">
        <w:rPr>
          <w:rFonts w:ascii="Verdana" w:hAnsi="Verdana"/>
          <w:sz w:val="20"/>
          <w:szCs w:val="20"/>
        </w:rPr>
        <w:t>entern</w:t>
      </w:r>
      <w:r w:rsidR="00364D47" w:rsidRPr="0E9549DC">
        <w:rPr>
          <w:rStyle w:val="fontstyle01"/>
          <w:rFonts w:ascii="Verdana" w:hAnsi="Verdana" w:cs="Arial"/>
          <w:color w:val="000000" w:themeColor="text1"/>
          <w:sz w:val="20"/>
          <w:szCs w:val="20"/>
        </w:rPr>
        <w:t xml:space="preserve"> </w:t>
      </w:r>
    </w:p>
    <w:p w14:paraId="23B7598B" w14:textId="3763A0A4" w:rsidR="00CA15DA" w:rsidRPr="006D70B3" w:rsidRDefault="00EE4F92" w:rsidP="0E9549DC">
      <w:pPr>
        <w:pStyle w:val="Listenabsatz"/>
        <w:numPr>
          <w:ilvl w:val="0"/>
          <w:numId w:val="9"/>
        </w:numPr>
        <w:spacing w:before="240" w:line="360" w:lineRule="auto"/>
        <w:ind w:right="141"/>
        <w:rPr>
          <w:rStyle w:val="fontstyle01"/>
          <w:rFonts w:ascii="Verdana" w:hAnsi="Verdana" w:cs="Arial"/>
          <w:b/>
          <w:bCs/>
          <w:color w:val="000000" w:themeColor="text1"/>
          <w:sz w:val="20"/>
          <w:szCs w:val="20"/>
        </w:rPr>
      </w:pPr>
      <w:r w:rsidRPr="0E9549DC">
        <w:rPr>
          <w:rStyle w:val="fontstyle01"/>
          <w:rFonts w:ascii="Verdana" w:hAnsi="Verdana" w:cs="Arial"/>
          <w:b/>
          <w:bCs/>
          <w:color w:val="000000" w:themeColor="text1"/>
          <w:sz w:val="20"/>
          <w:szCs w:val="20"/>
        </w:rPr>
        <w:t>Revitalisierung</w:t>
      </w:r>
    </w:p>
    <w:p w14:paraId="61BF5408" w14:textId="0407ACB3" w:rsidR="00446352" w:rsidRPr="00446352" w:rsidRDefault="00446352" w:rsidP="0E9549DC">
      <w:pPr>
        <w:pStyle w:val="Listenabsatz"/>
        <w:spacing w:line="360" w:lineRule="auto"/>
        <w:ind w:right="141"/>
        <w:rPr>
          <w:rStyle w:val="fontstyle01"/>
          <w:rFonts w:ascii="Verdana" w:hAnsi="Verdana" w:cs="Arial"/>
          <w:b/>
          <w:bCs/>
          <w:color w:val="000000" w:themeColor="text1"/>
          <w:sz w:val="20"/>
          <w:szCs w:val="20"/>
        </w:rPr>
      </w:pPr>
      <w:r w:rsidRPr="0E9549DC">
        <w:rPr>
          <w:rStyle w:val="fontstyle01"/>
          <w:rFonts w:ascii="Verdana" w:hAnsi="Verdana" w:cs="Arial"/>
          <w:color w:val="000000" w:themeColor="text1"/>
          <w:sz w:val="20"/>
          <w:szCs w:val="20"/>
        </w:rPr>
        <w:t>Energetische, architektonische und funktionale Teil- und Kernsanierungen in allen Assetklassen und -Größen: Von Um-, An- und Ausbauten über Aufstockungen und Nutzungsänderungen bis hin zu ganzheitlichen Revitalisierungsprojekten</w:t>
      </w:r>
    </w:p>
    <w:p w14:paraId="5DE83364" w14:textId="3953DFD9" w:rsidR="00AB4E8D" w:rsidRPr="006D70B3" w:rsidRDefault="00AB4E8D" w:rsidP="0E9549DC">
      <w:pPr>
        <w:pStyle w:val="Listenabsatz"/>
        <w:numPr>
          <w:ilvl w:val="0"/>
          <w:numId w:val="9"/>
        </w:numPr>
        <w:spacing w:line="360" w:lineRule="auto"/>
        <w:ind w:right="141"/>
        <w:rPr>
          <w:rStyle w:val="fontstyle01"/>
          <w:rFonts w:ascii="Verdana" w:hAnsi="Verdana" w:cs="Arial"/>
          <w:b/>
          <w:bCs/>
          <w:color w:val="000000" w:themeColor="text1"/>
          <w:sz w:val="20"/>
          <w:szCs w:val="20"/>
        </w:rPr>
      </w:pPr>
      <w:r w:rsidRPr="0E9549DC">
        <w:rPr>
          <w:rStyle w:val="fontstyle01"/>
          <w:rFonts w:ascii="Verdana" w:hAnsi="Verdana" w:cs="Arial"/>
          <w:b/>
          <w:bCs/>
          <w:color w:val="000000" w:themeColor="text1"/>
          <w:sz w:val="20"/>
          <w:szCs w:val="20"/>
        </w:rPr>
        <w:t>Gebäudenahe Serviceleistungen</w:t>
      </w:r>
    </w:p>
    <w:p w14:paraId="2B648FEE" w14:textId="354259F1" w:rsidR="00245B4F" w:rsidRPr="006D70B3" w:rsidRDefault="00EE4F92" w:rsidP="0E9549DC">
      <w:pPr>
        <w:pStyle w:val="Listenabsatz"/>
        <w:spacing w:line="360" w:lineRule="auto"/>
        <w:ind w:right="141"/>
        <w:rPr>
          <w:rStyle w:val="fontstyle01"/>
          <w:rFonts w:ascii="Verdana" w:hAnsi="Verdana" w:cs="Arial"/>
          <w:color w:val="000000" w:themeColor="text1"/>
          <w:sz w:val="20"/>
          <w:szCs w:val="20"/>
        </w:rPr>
      </w:pPr>
      <w:r w:rsidRPr="0E9549DC">
        <w:rPr>
          <w:rFonts w:ascii="Verdana" w:hAnsi="Verdana" w:cs="Arial"/>
          <w:color w:val="000000" w:themeColor="text1"/>
          <w:sz w:val="20"/>
          <w:szCs w:val="20"/>
        </w:rPr>
        <w:t>Property Services, Facility Services, Parking Services, Refurbishment Services</w:t>
      </w:r>
      <w:r w:rsidR="00D731C3">
        <w:rPr>
          <w:rFonts w:ascii="Verdana" w:hAnsi="Verdana" w:cs="Arial"/>
          <w:color w:val="000000" w:themeColor="text1"/>
          <w:sz w:val="20"/>
          <w:szCs w:val="20"/>
        </w:rPr>
        <w:t>, Brandschutzlösungen</w:t>
      </w:r>
      <w:r w:rsidRPr="0E9549DC">
        <w:rPr>
          <w:rFonts w:ascii="Verdana" w:hAnsi="Verdana" w:cs="Arial"/>
          <w:color w:val="000000" w:themeColor="text1"/>
          <w:sz w:val="20"/>
          <w:szCs w:val="20"/>
        </w:rPr>
        <w:t xml:space="preserve"> sowie Sustainability Consulting und Öffentlich-Private Partnerschaften (Partner für den kommunalen Hochbau im ÖPP-Verfahren)</w:t>
      </w:r>
    </w:p>
    <w:sectPr w:rsidR="00245B4F" w:rsidRPr="006D70B3" w:rsidSect="001E0CB8">
      <w:headerReference w:type="default" r:id="rId24"/>
      <w:footerReference w:type="default" r:id="rId25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EBC57D" w14:textId="77777777" w:rsidR="00111E21" w:rsidRDefault="00111E21" w:rsidP="00BE1819">
      <w:r>
        <w:separator/>
      </w:r>
    </w:p>
  </w:endnote>
  <w:endnote w:type="continuationSeparator" w:id="0">
    <w:p w14:paraId="1C877618" w14:textId="77777777" w:rsidR="00111E21" w:rsidRDefault="00111E21" w:rsidP="00BE1819">
      <w:r>
        <w:continuationSeparator/>
      </w:r>
    </w:p>
  </w:endnote>
  <w:endnote w:type="continuationNotice" w:id="1">
    <w:p w14:paraId="4D0C79FC" w14:textId="77777777" w:rsidR="00111E21" w:rsidRDefault="00111E2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41A8BE7F" w14:paraId="3E3D5718" w14:textId="77777777" w:rsidTr="41A8BE7F">
      <w:tc>
        <w:tcPr>
          <w:tcW w:w="3020" w:type="dxa"/>
        </w:tcPr>
        <w:p w14:paraId="78B98704" w14:textId="52DB7729" w:rsidR="41A8BE7F" w:rsidRDefault="41A8BE7F" w:rsidP="41A8BE7F">
          <w:pPr>
            <w:pStyle w:val="Kopfzeile"/>
            <w:ind w:left="-115"/>
          </w:pPr>
        </w:p>
      </w:tc>
      <w:tc>
        <w:tcPr>
          <w:tcW w:w="3020" w:type="dxa"/>
        </w:tcPr>
        <w:p w14:paraId="32BBAEB6" w14:textId="6E79ECDB" w:rsidR="41A8BE7F" w:rsidRDefault="41A8BE7F" w:rsidP="41A8BE7F">
          <w:pPr>
            <w:pStyle w:val="Kopfzeile"/>
            <w:jc w:val="center"/>
          </w:pPr>
        </w:p>
      </w:tc>
      <w:tc>
        <w:tcPr>
          <w:tcW w:w="3020" w:type="dxa"/>
        </w:tcPr>
        <w:p w14:paraId="04821D37" w14:textId="5800145A" w:rsidR="41A8BE7F" w:rsidRDefault="41A8BE7F" w:rsidP="41A8BE7F">
          <w:pPr>
            <w:pStyle w:val="Kopfzeile"/>
            <w:ind w:right="-115"/>
            <w:jc w:val="right"/>
          </w:pPr>
        </w:p>
      </w:tc>
    </w:tr>
  </w:tbl>
  <w:p w14:paraId="67186B6E" w14:textId="0BC892CA" w:rsidR="41A8BE7F" w:rsidRDefault="41A8BE7F" w:rsidP="41A8BE7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1D2F9B" w14:textId="77777777" w:rsidR="00111E21" w:rsidRDefault="00111E21" w:rsidP="00BE1819">
      <w:r>
        <w:separator/>
      </w:r>
    </w:p>
  </w:footnote>
  <w:footnote w:type="continuationSeparator" w:id="0">
    <w:p w14:paraId="58D549C8" w14:textId="77777777" w:rsidR="00111E21" w:rsidRDefault="00111E21" w:rsidP="00BE1819">
      <w:r>
        <w:continuationSeparator/>
      </w:r>
    </w:p>
  </w:footnote>
  <w:footnote w:type="continuationNotice" w:id="1">
    <w:p w14:paraId="04AAF87D" w14:textId="77777777" w:rsidR="00111E21" w:rsidRDefault="00111E2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2E106" w14:textId="5EAF8238" w:rsidR="00BE1819" w:rsidRPr="00D27C34" w:rsidRDefault="00D27C34" w:rsidP="00BE1819">
    <w:pPr>
      <w:pStyle w:val="Kopfzeile"/>
      <w:jc w:val="right"/>
      <w:rPr>
        <w:lang w:val="en-US"/>
      </w:rPr>
    </w:pPr>
    <w:r>
      <w:rPr>
        <w:noProof/>
      </w:rPr>
      <w:drawing>
        <wp:inline distT="0" distB="0" distL="0" distR="0" wp14:anchorId="0E239A5A" wp14:editId="06E539C7">
          <wp:extent cx="1692275" cy="168910"/>
          <wp:effectExtent l="0" t="0" r="3175" b="2540"/>
          <wp:docPr id="723316330" name="Grafik 7233163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0286408" name="Grafik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2275" cy="168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05FA93B" w14:textId="77777777" w:rsidR="0097629F" w:rsidRPr="00D27C34" w:rsidRDefault="0097629F" w:rsidP="00BE1819">
    <w:pPr>
      <w:pStyle w:val="Kopfzeile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0D63A4"/>
    <w:multiLevelType w:val="hybridMultilevel"/>
    <w:tmpl w:val="311C70A0"/>
    <w:lvl w:ilvl="0" w:tplc="9AEA6D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DD415C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B56D8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C406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B483C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652F10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42E93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483A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C24CF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9B1618"/>
    <w:multiLevelType w:val="hybridMultilevel"/>
    <w:tmpl w:val="BFB28266"/>
    <w:lvl w:ilvl="0" w:tplc="62E452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C887D8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948E01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5EAEEF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12AE3A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1F8D0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AAA18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69255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0C460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1B0771"/>
    <w:multiLevelType w:val="hybridMultilevel"/>
    <w:tmpl w:val="3956E586"/>
    <w:lvl w:ilvl="0" w:tplc="834A41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B520F4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BF208B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FAA1F3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558F11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A4EBD4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54FE3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223A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EF0E39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1D2DF7"/>
    <w:multiLevelType w:val="hybridMultilevel"/>
    <w:tmpl w:val="1FAEDCF2"/>
    <w:lvl w:ilvl="0" w:tplc="133098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AB22D91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F14D6B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CC0BB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08E2D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F987D5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370C67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94CCC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B56452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395FD2"/>
    <w:multiLevelType w:val="hybridMultilevel"/>
    <w:tmpl w:val="C5B2D876"/>
    <w:lvl w:ilvl="0" w:tplc="DD768C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A50E53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812E5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BD0762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2486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1A0D35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CA507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246D41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16480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7E7B0F"/>
    <w:multiLevelType w:val="hybridMultilevel"/>
    <w:tmpl w:val="8B42E266"/>
    <w:lvl w:ilvl="0" w:tplc="F77A8B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FD64BA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9CE32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CCF1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920CA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5C2E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1217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E7601F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3D0C5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0F5D47"/>
    <w:multiLevelType w:val="hybridMultilevel"/>
    <w:tmpl w:val="041867C2"/>
    <w:lvl w:ilvl="0" w:tplc="DC229BE8">
      <w:start w:val="2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BD62FD0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FAE82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7FC1D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7502C9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46829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A8277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62CA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CD6C00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7E7E41"/>
    <w:multiLevelType w:val="hybridMultilevel"/>
    <w:tmpl w:val="52563874"/>
    <w:lvl w:ilvl="0" w:tplc="ECA406D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DA5489C6" w:tentative="1">
      <w:start w:val="1"/>
      <w:numFmt w:val="lowerLetter"/>
      <w:lvlText w:val="%2."/>
      <w:lvlJc w:val="left"/>
      <w:pPr>
        <w:ind w:left="1440" w:hanging="360"/>
      </w:pPr>
    </w:lvl>
    <w:lvl w:ilvl="2" w:tplc="E5A43FD4" w:tentative="1">
      <w:start w:val="1"/>
      <w:numFmt w:val="lowerRoman"/>
      <w:lvlText w:val="%3."/>
      <w:lvlJc w:val="right"/>
      <w:pPr>
        <w:ind w:left="2160" w:hanging="180"/>
      </w:pPr>
    </w:lvl>
    <w:lvl w:ilvl="3" w:tplc="2586FCCC" w:tentative="1">
      <w:start w:val="1"/>
      <w:numFmt w:val="decimal"/>
      <w:lvlText w:val="%4."/>
      <w:lvlJc w:val="left"/>
      <w:pPr>
        <w:ind w:left="2880" w:hanging="360"/>
      </w:pPr>
    </w:lvl>
    <w:lvl w:ilvl="4" w:tplc="A4FE357A" w:tentative="1">
      <w:start w:val="1"/>
      <w:numFmt w:val="lowerLetter"/>
      <w:lvlText w:val="%5."/>
      <w:lvlJc w:val="left"/>
      <w:pPr>
        <w:ind w:left="3600" w:hanging="360"/>
      </w:pPr>
    </w:lvl>
    <w:lvl w:ilvl="5" w:tplc="0DD63BB8" w:tentative="1">
      <w:start w:val="1"/>
      <w:numFmt w:val="lowerRoman"/>
      <w:lvlText w:val="%6."/>
      <w:lvlJc w:val="right"/>
      <w:pPr>
        <w:ind w:left="4320" w:hanging="180"/>
      </w:pPr>
    </w:lvl>
    <w:lvl w:ilvl="6" w:tplc="7908880A" w:tentative="1">
      <w:start w:val="1"/>
      <w:numFmt w:val="decimal"/>
      <w:lvlText w:val="%7."/>
      <w:lvlJc w:val="left"/>
      <w:pPr>
        <w:ind w:left="5040" w:hanging="360"/>
      </w:pPr>
    </w:lvl>
    <w:lvl w:ilvl="7" w:tplc="92BE22AC" w:tentative="1">
      <w:start w:val="1"/>
      <w:numFmt w:val="lowerLetter"/>
      <w:lvlText w:val="%8."/>
      <w:lvlJc w:val="left"/>
      <w:pPr>
        <w:ind w:left="5760" w:hanging="360"/>
      </w:pPr>
    </w:lvl>
    <w:lvl w:ilvl="8" w:tplc="9A38D11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7412F4"/>
    <w:multiLevelType w:val="hybridMultilevel"/>
    <w:tmpl w:val="9B7209A8"/>
    <w:lvl w:ilvl="0" w:tplc="26AAC4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DCAEC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E02566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7A6894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F8BB2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1A3A9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D6C6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A8C81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BAECA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1530545">
    <w:abstractNumId w:val="5"/>
  </w:num>
  <w:num w:numId="2" w16cid:durableId="779837945">
    <w:abstractNumId w:val="7"/>
  </w:num>
  <w:num w:numId="3" w16cid:durableId="1057509129">
    <w:abstractNumId w:val="3"/>
  </w:num>
  <w:num w:numId="4" w16cid:durableId="1976832958">
    <w:abstractNumId w:val="4"/>
  </w:num>
  <w:num w:numId="5" w16cid:durableId="890732535">
    <w:abstractNumId w:val="2"/>
  </w:num>
  <w:num w:numId="6" w16cid:durableId="1178303869">
    <w:abstractNumId w:val="8"/>
  </w:num>
  <w:num w:numId="7" w16cid:durableId="1216773752">
    <w:abstractNumId w:val="6"/>
  </w:num>
  <w:num w:numId="8" w16cid:durableId="1004745019">
    <w:abstractNumId w:val="0"/>
  </w:num>
  <w:num w:numId="9" w16cid:durableId="7855815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defaultTabStop w:val="708"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6193"/>
    <w:rsid w:val="0000092C"/>
    <w:rsid w:val="00013CCD"/>
    <w:rsid w:val="00015704"/>
    <w:rsid w:val="00043EEA"/>
    <w:rsid w:val="0005562E"/>
    <w:rsid w:val="00062BE3"/>
    <w:rsid w:val="000650FA"/>
    <w:rsid w:val="00065812"/>
    <w:rsid w:val="00081AA6"/>
    <w:rsid w:val="00083947"/>
    <w:rsid w:val="00091D47"/>
    <w:rsid w:val="000A4578"/>
    <w:rsid w:val="000B403C"/>
    <w:rsid w:val="000C0AD7"/>
    <w:rsid w:val="000E3FC9"/>
    <w:rsid w:val="000F1B1F"/>
    <w:rsid w:val="00111E21"/>
    <w:rsid w:val="001141BF"/>
    <w:rsid w:val="00166823"/>
    <w:rsid w:val="00176193"/>
    <w:rsid w:val="00185EC3"/>
    <w:rsid w:val="00194E09"/>
    <w:rsid w:val="001C68B3"/>
    <w:rsid w:val="001D2FD3"/>
    <w:rsid w:val="001D5FB8"/>
    <w:rsid w:val="001D60A8"/>
    <w:rsid w:val="001D71F5"/>
    <w:rsid w:val="001E0CB8"/>
    <w:rsid w:val="001F3B9D"/>
    <w:rsid w:val="0020693F"/>
    <w:rsid w:val="00215915"/>
    <w:rsid w:val="00220391"/>
    <w:rsid w:val="0023191A"/>
    <w:rsid w:val="00240C20"/>
    <w:rsid w:val="0024290C"/>
    <w:rsid w:val="00243B81"/>
    <w:rsid w:val="00245B4F"/>
    <w:rsid w:val="0024769D"/>
    <w:rsid w:val="0026205A"/>
    <w:rsid w:val="00271CEB"/>
    <w:rsid w:val="00283177"/>
    <w:rsid w:val="002A518B"/>
    <w:rsid w:val="002B57D4"/>
    <w:rsid w:val="002C210C"/>
    <w:rsid w:val="002D7500"/>
    <w:rsid w:val="002E12A6"/>
    <w:rsid w:val="003105F0"/>
    <w:rsid w:val="00315AD9"/>
    <w:rsid w:val="00315CAC"/>
    <w:rsid w:val="00333DF6"/>
    <w:rsid w:val="0033666D"/>
    <w:rsid w:val="00346D32"/>
    <w:rsid w:val="00351874"/>
    <w:rsid w:val="00354818"/>
    <w:rsid w:val="00363447"/>
    <w:rsid w:val="00363C40"/>
    <w:rsid w:val="00364D47"/>
    <w:rsid w:val="00371F12"/>
    <w:rsid w:val="003723AA"/>
    <w:rsid w:val="00380CA4"/>
    <w:rsid w:val="0038457B"/>
    <w:rsid w:val="00386186"/>
    <w:rsid w:val="003A42D7"/>
    <w:rsid w:val="003A51FA"/>
    <w:rsid w:val="003C4149"/>
    <w:rsid w:val="003D0845"/>
    <w:rsid w:val="003D2ADF"/>
    <w:rsid w:val="003F5B3B"/>
    <w:rsid w:val="00413E43"/>
    <w:rsid w:val="00420CF9"/>
    <w:rsid w:val="00421090"/>
    <w:rsid w:val="00424E7F"/>
    <w:rsid w:val="0043141C"/>
    <w:rsid w:val="00446352"/>
    <w:rsid w:val="00453A19"/>
    <w:rsid w:val="004540EE"/>
    <w:rsid w:val="00457151"/>
    <w:rsid w:val="004572B2"/>
    <w:rsid w:val="00463540"/>
    <w:rsid w:val="00476B4B"/>
    <w:rsid w:val="00477BFD"/>
    <w:rsid w:val="004A7B75"/>
    <w:rsid w:val="004C14FE"/>
    <w:rsid w:val="004C5CC0"/>
    <w:rsid w:val="004D192E"/>
    <w:rsid w:val="004D4321"/>
    <w:rsid w:val="004F21F0"/>
    <w:rsid w:val="00501513"/>
    <w:rsid w:val="0050241D"/>
    <w:rsid w:val="00512144"/>
    <w:rsid w:val="005132B7"/>
    <w:rsid w:val="00552737"/>
    <w:rsid w:val="005601EB"/>
    <w:rsid w:val="005651C4"/>
    <w:rsid w:val="0056625D"/>
    <w:rsid w:val="005701B8"/>
    <w:rsid w:val="005774AF"/>
    <w:rsid w:val="00586BA4"/>
    <w:rsid w:val="0059579C"/>
    <w:rsid w:val="005A285F"/>
    <w:rsid w:val="005B68C6"/>
    <w:rsid w:val="005D3745"/>
    <w:rsid w:val="005D4416"/>
    <w:rsid w:val="005D7C8C"/>
    <w:rsid w:val="005E06D3"/>
    <w:rsid w:val="005E337E"/>
    <w:rsid w:val="005F0C1D"/>
    <w:rsid w:val="005F2E0E"/>
    <w:rsid w:val="005F3545"/>
    <w:rsid w:val="005F557C"/>
    <w:rsid w:val="005F7276"/>
    <w:rsid w:val="006050C6"/>
    <w:rsid w:val="0060650B"/>
    <w:rsid w:val="00621312"/>
    <w:rsid w:val="00627710"/>
    <w:rsid w:val="00637BC2"/>
    <w:rsid w:val="006432A6"/>
    <w:rsid w:val="006752AA"/>
    <w:rsid w:val="00692C7C"/>
    <w:rsid w:val="006A29D7"/>
    <w:rsid w:val="006A2CBB"/>
    <w:rsid w:val="006C3A15"/>
    <w:rsid w:val="006D70B3"/>
    <w:rsid w:val="006F1BFD"/>
    <w:rsid w:val="006F7CDC"/>
    <w:rsid w:val="00713743"/>
    <w:rsid w:val="00715154"/>
    <w:rsid w:val="0074353A"/>
    <w:rsid w:val="0075145E"/>
    <w:rsid w:val="00756ABE"/>
    <w:rsid w:val="00761B80"/>
    <w:rsid w:val="0077190D"/>
    <w:rsid w:val="00772FBE"/>
    <w:rsid w:val="007827EB"/>
    <w:rsid w:val="00783A6E"/>
    <w:rsid w:val="00785413"/>
    <w:rsid w:val="0079055B"/>
    <w:rsid w:val="007911AF"/>
    <w:rsid w:val="00791367"/>
    <w:rsid w:val="00793DC3"/>
    <w:rsid w:val="00796E39"/>
    <w:rsid w:val="007A3331"/>
    <w:rsid w:val="007A63D7"/>
    <w:rsid w:val="007B1031"/>
    <w:rsid w:val="007C267F"/>
    <w:rsid w:val="007D4828"/>
    <w:rsid w:val="007D5139"/>
    <w:rsid w:val="007E18DA"/>
    <w:rsid w:val="007E20C2"/>
    <w:rsid w:val="008147F9"/>
    <w:rsid w:val="0081691C"/>
    <w:rsid w:val="00817CE2"/>
    <w:rsid w:val="008222C8"/>
    <w:rsid w:val="0083766D"/>
    <w:rsid w:val="00862740"/>
    <w:rsid w:val="0087039E"/>
    <w:rsid w:val="00871189"/>
    <w:rsid w:val="0088499D"/>
    <w:rsid w:val="008A37B6"/>
    <w:rsid w:val="008C4F9F"/>
    <w:rsid w:val="008D58ED"/>
    <w:rsid w:val="00912CE0"/>
    <w:rsid w:val="00914680"/>
    <w:rsid w:val="009167D9"/>
    <w:rsid w:val="009317AB"/>
    <w:rsid w:val="00932417"/>
    <w:rsid w:val="009415CB"/>
    <w:rsid w:val="00941BA1"/>
    <w:rsid w:val="009640D5"/>
    <w:rsid w:val="0097094A"/>
    <w:rsid w:val="00970B9F"/>
    <w:rsid w:val="009741FA"/>
    <w:rsid w:val="00974D77"/>
    <w:rsid w:val="0097629F"/>
    <w:rsid w:val="009771A1"/>
    <w:rsid w:val="009919AC"/>
    <w:rsid w:val="00991ADF"/>
    <w:rsid w:val="009A29AF"/>
    <w:rsid w:val="009D56F3"/>
    <w:rsid w:val="009E4172"/>
    <w:rsid w:val="009F1C46"/>
    <w:rsid w:val="009F3CCD"/>
    <w:rsid w:val="00A130E4"/>
    <w:rsid w:val="00A141BB"/>
    <w:rsid w:val="00A441E6"/>
    <w:rsid w:val="00A52C53"/>
    <w:rsid w:val="00A65112"/>
    <w:rsid w:val="00A65757"/>
    <w:rsid w:val="00A71AB6"/>
    <w:rsid w:val="00A74893"/>
    <w:rsid w:val="00A7670A"/>
    <w:rsid w:val="00A96E36"/>
    <w:rsid w:val="00AB4E8D"/>
    <w:rsid w:val="00AB67FC"/>
    <w:rsid w:val="00AB7421"/>
    <w:rsid w:val="00AC4096"/>
    <w:rsid w:val="00AC4CFE"/>
    <w:rsid w:val="00AE5C92"/>
    <w:rsid w:val="00B10BE3"/>
    <w:rsid w:val="00B377DC"/>
    <w:rsid w:val="00B40616"/>
    <w:rsid w:val="00B40F9F"/>
    <w:rsid w:val="00B47E63"/>
    <w:rsid w:val="00B5672D"/>
    <w:rsid w:val="00B574DE"/>
    <w:rsid w:val="00B865EE"/>
    <w:rsid w:val="00BA03D8"/>
    <w:rsid w:val="00BA3E47"/>
    <w:rsid w:val="00BA6C40"/>
    <w:rsid w:val="00BA750F"/>
    <w:rsid w:val="00BD3A00"/>
    <w:rsid w:val="00BE13DA"/>
    <w:rsid w:val="00BE1819"/>
    <w:rsid w:val="00BF6E4C"/>
    <w:rsid w:val="00BF75A3"/>
    <w:rsid w:val="00C12A47"/>
    <w:rsid w:val="00C13B56"/>
    <w:rsid w:val="00C20597"/>
    <w:rsid w:val="00C25A57"/>
    <w:rsid w:val="00C452C5"/>
    <w:rsid w:val="00C6074D"/>
    <w:rsid w:val="00C71E33"/>
    <w:rsid w:val="00C775BD"/>
    <w:rsid w:val="00C86036"/>
    <w:rsid w:val="00C90F55"/>
    <w:rsid w:val="00CA0E00"/>
    <w:rsid w:val="00CA15DA"/>
    <w:rsid w:val="00CB376B"/>
    <w:rsid w:val="00CC15B1"/>
    <w:rsid w:val="00CC6B7E"/>
    <w:rsid w:val="00CF4E9F"/>
    <w:rsid w:val="00D1334B"/>
    <w:rsid w:val="00D15A18"/>
    <w:rsid w:val="00D22BA3"/>
    <w:rsid w:val="00D24099"/>
    <w:rsid w:val="00D25BA2"/>
    <w:rsid w:val="00D27C34"/>
    <w:rsid w:val="00D306A6"/>
    <w:rsid w:val="00D34020"/>
    <w:rsid w:val="00D55769"/>
    <w:rsid w:val="00D55971"/>
    <w:rsid w:val="00D731C3"/>
    <w:rsid w:val="00D76978"/>
    <w:rsid w:val="00DB27D3"/>
    <w:rsid w:val="00DB2A4B"/>
    <w:rsid w:val="00DB5BAE"/>
    <w:rsid w:val="00DB618B"/>
    <w:rsid w:val="00DD084B"/>
    <w:rsid w:val="00DE0184"/>
    <w:rsid w:val="00DF31DB"/>
    <w:rsid w:val="00E11207"/>
    <w:rsid w:val="00E36A2D"/>
    <w:rsid w:val="00E37EBB"/>
    <w:rsid w:val="00E622C0"/>
    <w:rsid w:val="00E768EB"/>
    <w:rsid w:val="00E80A02"/>
    <w:rsid w:val="00E954E8"/>
    <w:rsid w:val="00EA2125"/>
    <w:rsid w:val="00EA2C45"/>
    <w:rsid w:val="00EA47B1"/>
    <w:rsid w:val="00EE3CE4"/>
    <w:rsid w:val="00EE3FEB"/>
    <w:rsid w:val="00EE4F92"/>
    <w:rsid w:val="00F04EA9"/>
    <w:rsid w:val="00F41371"/>
    <w:rsid w:val="00F72135"/>
    <w:rsid w:val="00F7251F"/>
    <w:rsid w:val="00F73AC5"/>
    <w:rsid w:val="00F84ED8"/>
    <w:rsid w:val="00FA68A1"/>
    <w:rsid w:val="00FB3272"/>
    <w:rsid w:val="00FB6547"/>
    <w:rsid w:val="00FC3211"/>
    <w:rsid w:val="00FD31C9"/>
    <w:rsid w:val="00FD5427"/>
    <w:rsid w:val="00FE2836"/>
    <w:rsid w:val="00FE462E"/>
    <w:rsid w:val="00FE5E34"/>
    <w:rsid w:val="069979A9"/>
    <w:rsid w:val="0740A3DE"/>
    <w:rsid w:val="093FBD8F"/>
    <w:rsid w:val="0DE63130"/>
    <w:rsid w:val="0E9549DC"/>
    <w:rsid w:val="161EB69C"/>
    <w:rsid w:val="1C2B601B"/>
    <w:rsid w:val="214B5A61"/>
    <w:rsid w:val="2369329A"/>
    <w:rsid w:val="26B389A6"/>
    <w:rsid w:val="2C72E9BD"/>
    <w:rsid w:val="2C8B5A45"/>
    <w:rsid w:val="2F1576B0"/>
    <w:rsid w:val="30084015"/>
    <w:rsid w:val="309E86BB"/>
    <w:rsid w:val="30B65742"/>
    <w:rsid w:val="349C8BAC"/>
    <w:rsid w:val="35671B71"/>
    <w:rsid w:val="35C9358F"/>
    <w:rsid w:val="3811E555"/>
    <w:rsid w:val="3AAA9C77"/>
    <w:rsid w:val="3B7C92A6"/>
    <w:rsid w:val="3DA2C8C0"/>
    <w:rsid w:val="3F1FD7ED"/>
    <w:rsid w:val="3FFA1676"/>
    <w:rsid w:val="41A8BE7F"/>
    <w:rsid w:val="42B4D4E4"/>
    <w:rsid w:val="4734FDBD"/>
    <w:rsid w:val="49011E6D"/>
    <w:rsid w:val="5051FBAD"/>
    <w:rsid w:val="51984EBD"/>
    <w:rsid w:val="51F80EDD"/>
    <w:rsid w:val="53FA2AD5"/>
    <w:rsid w:val="57644DDF"/>
    <w:rsid w:val="5A984AE0"/>
    <w:rsid w:val="5FE3A88C"/>
    <w:rsid w:val="61451A82"/>
    <w:rsid w:val="620D8410"/>
    <w:rsid w:val="69716275"/>
    <w:rsid w:val="6AC08132"/>
    <w:rsid w:val="6C2B3413"/>
    <w:rsid w:val="7058969E"/>
    <w:rsid w:val="742596A9"/>
    <w:rsid w:val="7B6E40AD"/>
    <w:rsid w:val="7EEF9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8C6BC5"/>
  <w15:chartTrackingRefBased/>
  <w15:docId w15:val="{589E5717-5459-4751-A782-904EBE485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76193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E181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BE1819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BE181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BE1819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Hyperlink">
    <w:name w:val="Hyperlink"/>
    <w:basedOn w:val="Absatz-Standardschriftart"/>
    <w:uiPriority w:val="99"/>
    <w:unhideWhenUsed/>
    <w:rsid w:val="00970B9F"/>
    <w:rPr>
      <w:color w:val="0563C1" w:themeColor="hyperlink"/>
      <w:u w:val="single"/>
    </w:rPr>
  </w:style>
  <w:style w:type="paragraph" w:customStyle="1" w:styleId="bodytext">
    <w:name w:val="bodytext"/>
    <w:basedOn w:val="Standard"/>
    <w:rsid w:val="0059579C"/>
    <w:pPr>
      <w:spacing w:before="100" w:beforeAutospacing="1" w:after="100" w:afterAutospacing="1"/>
    </w:p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E06D3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E06D3"/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E06D3"/>
    <w:rPr>
      <w:sz w:val="16"/>
      <w:szCs w:val="16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E06D3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E06D3"/>
    <w:rPr>
      <w:rFonts w:ascii="Segoe UI" w:eastAsia="Times New Roman" w:hAnsi="Segoe UI" w:cs="Segoe UI"/>
      <w:sz w:val="18"/>
      <w:szCs w:val="18"/>
      <w:lang w:eastAsia="de-DE"/>
    </w:rPr>
  </w:style>
  <w:style w:type="character" w:customStyle="1" w:styleId="fontstyle01">
    <w:name w:val="fontstyle01"/>
    <w:basedOn w:val="Absatz-Standardschriftart"/>
    <w:rsid w:val="00354818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  <w:style w:type="paragraph" w:styleId="Listenabsatz">
    <w:name w:val="List Paragraph"/>
    <w:basedOn w:val="Standard"/>
    <w:uiPriority w:val="34"/>
    <w:qFormat/>
    <w:rsid w:val="0097629F"/>
    <w:pPr>
      <w:ind w:left="720"/>
      <w:contextualSpacing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243B81"/>
    <w:rPr>
      <w:color w:val="605E5C"/>
      <w:shd w:val="clear" w:color="auto" w:fill="E1DFDD"/>
    </w:rPr>
  </w:style>
  <w:style w:type="paragraph" w:styleId="StandardWeb">
    <w:name w:val="Normal (Web)"/>
    <w:basedOn w:val="Standard"/>
    <w:uiPriority w:val="99"/>
    <w:semiHidden/>
    <w:unhideWhenUsed/>
    <w:rsid w:val="00E768EB"/>
    <w:pPr>
      <w:spacing w:before="100" w:beforeAutospacing="1" w:after="100" w:afterAutospacing="1" w:line="276" w:lineRule="auto"/>
    </w:pPr>
    <w:rPr>
      <w:rFonts w:ascii="Calibri" w:eastAsiaTheme="minorHAnsi" w:hAnsi="Calibri" w:cs="Calibri"/>
      <w:sz w:val="22"/>
      <w:szCs w:val="22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55769"/>
    <w:pPr>
      <w:spacing w:line="240" w:lineRule="auto"/>
    </w:pPr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55769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paragraph" w:customStyle="1" w:styleId="PIText">
    <w:name w:val="PI Text"/>
    <w:basedOn w:val="Textkrper-Zeileneinzug"/>
    <w:link w:val="PITextZchn"/>
    <w:rsid w:val="0087039E"/>
    <w:pPr>
      <w:spacing w:after="0" w:line="360" w:lineRule="auto"/>
      <w:ind w:left="0" w:right="-2"/>
      <w:jc w:val="both"/>
    </w:pPr>
    <w:rPr>
      <w:rFonts w:ascii="Univers" w:hAnsi="Univers"/>
      <w:sz w:val="22"/>
    </w:rPr>
  </w:style>
  <w:style w:type="character" w:customStyle="1" w:styleId="PITextZchn">
    <w:name w:val="PI Text Zchn"/>
    <w:link w:val="PIText"/>
    <w:locked/>
    <w:rsid w:val="0087039E"/>
    <w:rPr>
      <w:rFonts w:ascii="Univers" w:eastAsia="Times New Roman" w:hAnsi="Univers" w:cs="Times New Roman"/>
      <w:szCs w:val="24"/>
      <w:lang w:eastAsia="de-DE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87039E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87039E"/>
    <w:rPr>
      <w:rFonts w:ascii="Times New Roman" w:eastAsia="Times New Roman" w:hAnsi="Times New Roman" w:cs="Times New Roman"/>
      <w:sz w:val="24"/>
      <w:szCs w:val="24"/>
      <w:lang w:eastAsia="de-DE"/>
    </w:rPr>
  </w:style>
  <w:style w:type="table" w:styleId="Tabellenraster">
    <w:name w:val="Table Grid"/>
    <w:basedOn w:val="NormaleTabelle"/>
    <w:uiPriority w:val="39"/>
    <w:rsid w:val="00DE01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chriftung">
    <w:name w:val="caption"/>
    <w:basedOn w:val="Standard"/>
    <w:next w:val="Standard"/>
    <w:uiPriority w:val="35"/>
    <w:unhideWhenUsed/>
    <w:qFormat/>
    <w:rsid w:val="0056625D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berarbeitung">
    <w:name w:val="Revision"/>
    <w:hidden/>
    <w:uiPriority w:val="99"/>
    <w:semiHidden/>
    <w:rsid w:val="00EE4F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638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goldbeck.de" TargetMode="External"/><Relationship Id="rId18" Type="http://schemas.openxmlformats.org/officeDocument/2006/relationships/hyperlink" Target="https://www.xing.com/pages/goldbeckgmbh/news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4.png"/><Relationship Id="rId7" Type="http://schemas.openxmlformats.org/officeDocument/2006/relationships/styles" Target="styles.xml"/><Relationship Id="rId12" Type="http://schemas.openxmlformats.org/officeDocument/2006/relationships/hyperlink" Target="mailto:presse@goldbeck.de" TargetMode="External"/><Relationship Id="rId17" Type="http://schemas.openxmlformats.org/officeDocument/2006/relationships/image" Target="media/image2.png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instagram.com/goldbeck_careers/" TargetMode="External"/><Relationship Id="rId20" Type="http://schemas.openxmlformats.org/officeDocument/2006/relationships/hyperlink" Target="https://www.linkedin.com/company/goldbeck/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image" Target="media/image1.png"/><Relationship Id="rId23" Type="http://schemas.openxmlformats.org/officeDocument/2006/relationships/image" Target="media/image5.png"/><Relationship Id="rId10" Type="http://schemas.openxmlformats.org/officeDocument/2006/relationships/footnotes" Target="footnotes.xml"/><Relationship Id="rId19" Type="http://schemas.openxmlformats.org/officeDocument/2006/relationships/image" Target="media/image3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facebook.com/GOLDBECK.Group/" TargetMode="External"/><Relationship Id="rId22" Type="http://schemas.openxmlformats.org/officeDocument/2006/relationships/hyperlink" Target="https://www.youtube.com/c/goldbeck/" TargetMode="External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2cfb40a3-4297-49f6-a07e-046f4c9e73eb" ContentTypeId="0x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901ADF1A99E99449271A86059E76F97" ma:contentTypeVersion="20" ma:contentTypeDescription="Ein neues Dokument erstellen." ma:contentTypeScope="" ma:versionID="5b1b8b12f8af40a083ce07cb4be57102">
  <xsd:schema xmlns:xsd="http://www.w3.org/2001/XMLSchema" xmlns:xs="http://www.w3.org/2001/XMLSchema" xmlns:p="http://schemas.microsoft.com/office/2006/metadata/properties" xmlns:ns2="e62e81f3-7df6-478c-980e-4abd4998f52d" xmlns:ns3="658e0239-12fd-406b-9971-39c9f49cbea6" targetNamespace="http://schemas.microsoft.com/office/2006/metadata/properties" ma:root="true" ma:fieldsID="ca8ff9e47a988fc3d6c1e2a0cf24cc67" ns2:_="" ns3:_="">
    <xsd:import namespace="e62e81f3-7df6-478c-980e-4abd4998f52d"/>
    <xsd:import namespace="658e0239-12fd-406b-9971-39c9f49cbe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MediaServiceBillingMetadata" minOccurs="0"/>
                <xsd:element ref="ns2:Auftragsbest_x00e4_tigu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2e81f3-7df6-478c-980e-4abd4998f5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2cfb40a3-4297-49f6-a07e-046f4c9e73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Auftragsbest_x00e4_tigung" ma:index="27" nillable="true" ma:displayName="Auftragsbestätigung" ma:format="Dropdown" ma:internalName="Auftragsbest_x00e4_tigu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8e0239-12fd-406b-9971-39c9f49cbea6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ff05c9c3-092e-4474-9d9a-9f1555540936}" ma:internalName="TaxCatchAll" ma:showField="CatchAllData" ma:web="658e0239-12fd-406b-9971-39c9f49cbe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8e0239-12fd-406b-9971-39c9f49cbea6" xsi:nil="true"/>
    <lcf76f155ced4ddcb4097134ff3c332f xmlns="e62e81f3-7df6-478c-980e-4abd4998f52d">
      <Terms xmlns="http://schemas.microsoft.com/office/infopath/2007/PartnerControls"/>
    </lcf76f155ced4ddcb4097134ff3c332f>
    <Auftragsbest_x00e4_tigung xmlns="e62e81f3-7df6-478c-980e-4abd4998f52d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215401F-FE79-46E3-963A-0E3FDAE9A5F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36E30EA-AF1E-4B16-93E5-CE2EA346BE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2e81f3-7df6-478c-980e-4abd4998f52d"/>
    <ds:schemaRef ds:uri="658e0239-12fd-406b-9971-39c9f49cbe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96F09E-5669-4909-9439-BD5F47D2881A}">
  <ds:schemaRefs>
    <ds:schemaRef ds:uri="http://schemas.openxmlformats.org/package/2006/metadata/core-properties"/>
    <ds:schemaRef ds:uri="http://schemas.microsoft.com/office/2006/documentManagement/types"/>
    <ds:schemaRef ds:uri="e62e81f3-7df6-478c-980e-4abd4998f52d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658e0239-12fd-406b-9971-39c9f49cbea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870B5F65-280D-4825-A0C9-038894F6F40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8718A17-CDB0-41CD-9444-45DED185CF5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435</Words>
  <Characters>2741</Characters>
  <Application>Microsoft Office Word</Application>
  <DocSecurity>2</DocSecurity>
  <Lines>22</Lines>
  <Paragraphs>6</Paragraphs>
  <ScaleCrop>false</ScaleCrop>
  <Company>Goldbeck</Company>
  <LinksUpToDate>false</LinksUpToDate>
  <CharactersWithSpaces>3170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GOLDBECK Unternehmensportrait DE</dc:title>
  <dc:subject/>
  <dc:creator>Benndorf, Dietke</dc:creator>
  <cp:keywords/>
  <dc:description/>
  <cp:lastModifiedBy>Amjed, Saba</cp:lastModifiedBy>
  <cp:revision>56</cp:revision>
  <cp:lastPrinted>2020-03-13T15:57:00Z</cp:lastPrinted>
  <dcterms:created xsi:type="dcterms:W3CDTF">2020-11-04T12:19:00Z</dcterms:created>
  <dcterms:modified xsi:type="dcterms:W3CDTF">2026-04-09T10:30:00Z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kumentart">
    <vt:lpwstr>95;#Vorlage/Muster|a4ca8c52-777e-414c-bd38-bda28e8a7694</vt:lpwstr>
  </property>
  <property fmtid="{D5CDD505-2E9C-101B-9397-08002B2CF9AE}" pid="3" name="Standort">
    <vt:lpwstr/>
  </property>
  <property fmtid="{D5CDD505-2E9C-101B-9397-08002B2CF9AE}" pid="4" name="BauteilEinbauort">
    <vt:lpwstr/>
  </property>
  <property fmtid="{D5CDD505-2E9C-101B-9397-08002B2CF9AE}" pid="5" name="Prozessbeteiligte">
    <vt:lpwstr/>
  </property>
  <property fmtid="{D5CDD505-2E9C-101B-9397-08002B2CF9AE}" pid="6" name="StrukturbaumWissen">
    <vt:lpwstr>9;#Wissenswertes für meinen Arbeitsalltag|41ad3862-7238-4918-80a8-5d855ffa8348;#114;#Unternehmenskommunikation|a6d8e1cb-cd2e-46a2-b835-406a17893e2b</vt:lpwstr>
  </property>
  <property fmtid="{D5CDD505-2E9C-101B-9397-08002B2CF9AE}" pid="7" name="BauphysikalischeAnforderungen">
    <vt:lpwstr/>
  </property>
  <property fmtid="{D5CDD505-2E9C-101B-9397-08002B2CF9AE}" pid="8" name="Hauptverantwortungen">
    <vt:lpwstr/>
  </property>
  <property fmtid="{D5CDD505-2E9C-101B-9397-08002B2CF9AE}" pid="9" name="ERP">
    <vt:lpwstr/>
  </property>
  <property fmtid="{D5CDD505-2E9C-101B-9397-08002B2CF9AE}" pid="10" name="StrukturbaumUnternehmen">
    <vt:lpwstr/>
  </property>
  <property fmtid="{D5CDD505-2E9C-101B-9397-08002B2CF9AE}" pid="11" name="Prozessschritte">
    <vt:lpwstr/>
  </property>
  <property fmtid="{D5CDD505-2E9C-101B-9397-08002B2CF9AE}" pid="12" name="Software">
    <vt:lpwstr/>
  </property>
  <property fmtid="{D5CDD505-2E9C-101B-9397-08002B2CF9AE}" pid="13" name="Anwendergruppen">
    <vt:lpwstr/>
  </property>
  <property fmtid="{D5CDD505-2E9C-101B-9397-08002B2CF9AE}" pid="14" name="ProdukteDienstleistungen">
    <vt:lpwstr/>
  </property>
  <property fmtid="{D5CDD505-2E9C-101B-9397-08002B2CF9AE}" pid="15" name="KonstruktionMaterialien">
    <vt:lpwstr/>
  </property>
  <property fmtid="{D5CDD505-2E9C-101B-9397-08002B2CF9AE}" pid="16" name="ContentTypeId">
    <vt:lpwstr>0x0101008901ADF1A99E99449271A86059E76F97</vt:lpwstr>
  </property>
  <property fmtid="{D5CDD505-2E9C-101B-9397-08002B2CF9AE}" pid="17" name="MediaServiceImageTags">
    <vt:lpwstr/>
  </property>
</Properties>
</file>